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F0FD6" w14:textId="77777777" w:rsidR="00220FE2" w:rsidRDefault="00220FE2">
      <w:pPr>
        <w:pStyle w:val="Sottotitolo"/>
        <w:pBdr>
          <w:bottom w:val="none" w:sz="0" w:space="0" w:color="000000"/>
        </w:pBdr>
        <w:rPr>
          <w:b/>
          <w:sz w:val="26"/>
          <w:szCs w:val="26"/>
        </w:rPr>
      </w:pPr>
    </w:p>
    <w:p w14:paraId="31AF50B8" w14:textId="77777777" w:rsidR="00220FE2" w:rsidRDefault="00220FE2">
      <w:pPr>
        <w:pStyle w:val="Sottotitolo"/>
        <w:pBdr>
          <w:bottom w:val="none" w:sz="0" w:space="0" w:color="000000"/>
        </w:pBdr>
        <w:rPr>
          <w:b/>
          <w:sz w:val="26"/>
          <w:szCs w:val="26"/>
        </w:rPr>
      </w:pPr>
    </w:p>
    <w:p w14:paraId="2DB883BA" w14:textId="2AA74CE4" w:rsidR="00220FE2" w:rsidRDefault="00220FE2">
      <w:pPr>
        <w:pStyle w:val="Sottotitolo"/>
        <w:pBdr>
          <w:bottom w:val="none" w:sz="0" w:space="0" w:color="000000"/>
        </w:pBdr>
      </w:pPr>
      <w:r>
        <w:rPr>
          <w:b/>
          <w:szCs w:val="26"/>
        </w:rPr>
        <w:t xml:space="preserve">COMUNE DI </w:t>
      </w:r>
      <w:r w:rsidR="00E40C2A">
        <w:rPr>
          <w:b/>
          <w:szCs w:val="26"/>
        </w:rPr>
        <w:t>DAIRAGO</w:t>
      </w:r>
    </w:p>
    <w:p w14:paraId="1AA24B18" w14:textId="473D3DFB" w:rsidR="00220FE2" w:rsidRDefault="00220FE2">
      <w:pPr>
        <w:pStyle w:val="Sottotitolo"/>
        <w:pBdr>
          <w:bottom w:val="none" w:sz="0" w:space="0" w:color="000000"/>
        </w:pBdr>
      </w:pPr>
      <w:r>
        <w:rPr>
          <w:b/>
          <w:szCs w:val="26"/>
        </w:rPr>
        <w:t>(</w:t>
      </w:r>
      <w:r w:rsidR="00892E3A">
        <w:rPr>
          <w:b/>
          <w:szCs w:val="26"/>
        </w:rPr>
        <w:t xml:space="preserve">Città Metropolitana </w:t>
      </w:r>
      <w:r>
        <w:rPr>
          <w:b/>
          <w:szCs w:val="26"/>
        </w:rPr>
        <w:t>di</w:t>
      </w:r>
      <w:r w:rsidR="00E40C2A">
        <w:rPr>
          <w:b/>
          <w:szCs w:val="26"/>
        </w:rPr>
        <w:t xml:space="preserve"> Milano</w:t>
      </w:r>
      <w:r>
        <w:rPr>
          <w:b/>
          <w:szCs w:val="26"/>
        </w:rPr>
        <w:t>)</w:t>
      </w:r>
    </w:p>
    <w:p w14:paraId="5F2786FF" w14:textId="77777777" w:rsidR="00220FE2" w:rsidRDefault="00220FE2">
      <w:pPr>
        <w:pStyle w:val="Sottotitolo"/>
        <w:pBdr>
          <w:bottom w:val="none" w:sz="0" w:space="0" w:color="000000"/>
        </w:pBdr>
        <w:rPr>
          <w:b/>
          <w:sz w:val="26"/>
          <w:szCs w:val="26"/>
        </w:rPr>
      </w:pPr>
    </w:p>
    <w:p w14:paraId="0A72D615" w14:textId="693838A6" w:rsidR="00220FE2" w:rsidRDefault="00220FE2">
      <w:pPr>
        <w:pStyle w:val="Sottotitolo"/>
        <w:pBdr>
          <w:bottom w:val="none" w:sz="0" w:space="0" w:color="000000"/>
        </w:pBdr>
        <w:rPr>
          <w:b/>
          <w:sz w:val="26"/>
          <w:szCs w:val="26"/>
        </w:rPr>
      </w:pPr>
    </w:p>
    <w:p w14:paraId="2CE22CE5" w14:textId="7BE118F1" w:rsidR="00AD33A1" w:rsidRDefault="00AD33A1" w:rsidP="00AD33A1">
      <w:pPr>
        <w:pStyle w:val="Corpotesto"/>
      </w:pPr>
    </w:p>
    <w:p w14:paraId="0586C7E5" w14:textId="1EAF56DD" w:rsidR="00AD33A1" w:rsidRDefault="00AD33A1" w:rsidP="00AD33A1">
      <w:pPr>
        <w:pStyle w:val="Corpotesto"/>
      </w:pPr>
    </w:p>
    <w:p w14:paraId="47A41861" w14:textId="7D480EA3" w:rsidR="00AD33A1" w:rsidRDefault="00AD33A1" w:rsidP="00AD33A1">
      <w:pPr>
        <w:pStyle w:val="Corpotesto"/>
      </w:pPr>
    </w:p>
    <w:p w14:paraId="50667568" w14:textId="05B2E9BB" w:rsidR="00AD33A1" w:rsidRDefault="00AD33A1" w:rsidP="00AD33A1">
      <w:pPr>
        <w:pStyle w:val="Corpotesto"/>
      </w:pPr>
    </w:p>
    <w:p w14:paraId="3BBD6155" w14:textId="6B4BCEC5" w:rsidR="00AD33A1" w:rsidRDefault="00AD33A1" w:rsidP="00AD33A1">
      <w:pPr>
        <w:pStyle w:val="Corpotesto"/>
      </w:pPr>
    </w:p>
    <w:p w14:paraId="5648540D" w14:textId="77777777" w:rsidR="00AD33A1" w:rsidRPr="00AD33A1" w:rsidRDefault="00AD33A1" w:rsidP="00AD33A1">
      <w:pPr>
        <w:pStyle w:val="Corpotesto"/>
      </w:pPr>
    </w:p>
    <w:p w14:paraId="728B9740" w14:textId="4323D98D" w:rsidR="00220FE2" w:rsidRPr="00AD33A1" w:rsidRDefault="00D05043" w:rsidP="00AD33A1">
      <w:pPr>
        <w:pStyle w:val="Sottotitolo"/>
        <w:pBdr>
          <w:top w:val="none" w:sz="0" w:space="0" w:color="auto"/>
          <w:left w:val="none" w:sz="0" w:space="0" w:color="auto"/>
          <w:bottom w:val="none" w:sz="0" w:space="0" w:color="auto"/>
          <w:right w:val="none" w:sz="0" w:space="0" w:color="auto"/>
        </w:pBdr>
        <w:rPr>
          <w:b/>
          <w:sz w:val="40"/>
          <w:szCs w:val="22"/>
        </w:rPr>
      </w:pPr>
      <w:r w:rsidRPr="00D05043">
        <w:rPr>
          <w:b/>
          <w:sz w:val="40"/>
          <w:szCs w:val="22"/>
        </w:rPr>
        <w:t>REGOLAMENTO PER LA DISCIPLINA</w:t>
      </w:r>
    </w:p>
    <w:p w14:paraId="56BCD699" w14:textId="77777777" w:rsidR="00AD33A1" w:rsidRDefault="00D05043" w:rsidP="00D05043">
      <w:pPr>
        <w:pStyle w:val="Sottotitolo"/>
        <w:pBdr>
          <w:top w:val="none" w:sz="0" w:space="0" w:color="auto"/>
          <w:left w:val="none" w:sz="0" w:space="0" w:color="auto"/>
          <w:bottom w:val="none" w:sz="0" w:space="0" w:color="auto"/>
          <w:right w:val="none" w:sz="0" w:space="0" w:color="auto"/>
        </w:pBdr>
        <w:rPr>
          <w:b/>
          <w:sz w:val="40"/>
          <w:szCs w:val="22"/>
        </w:rPr>
      </w:pPr>
      <w:r w:rsidRPr="00D05043">
        <w:rPr>
          <w:b/>
          <w:sz w:val="40"/>
          <w:szCs w:val="22"/>
        </w:rPr>
        <w:t xml:space="preserve">DEL CANONE PATRIMONIALE </w:t>
      </w:r>
    </w:p>
    <w:p w14:paraId="75BA2876" w14:textId="77777777" w:rsidR="00AD33A1" w:rsidRDefault="00D05043" w:rsidP="00D05043">
      <w:pPr>
        <w:pStyle w:val="Sottotitolo"/>
        <w:pBdr>
          <w:top w:val="none" w:sz="0" w:space="0" w:color="auto"/>
          <w:left w:val="none" w:sz="0" w:space="0" w:color="auto"/>
          <w:bottom w:val="none" w:sz="0" w:space="0" w:color="auto"/>
          <w:right w:val="none" w:sz="0" w:space="0" w:color="auto"/>
        </w:pBdr>
        <w:rPr>
          <w:b/>
          <w:sz w:val="40"/>
          <w:szCs w:val="22"/>
        </w:rPr>
      </w:pPr>
      <w:r w:rsidRPr="00D05043">
        <w:rPr>
          <w:b/>
          <w:sz w:val="40"/>
          <w:szCs w:val="22"/>
        </w:rPr>
        <w:t>DI OCCUPAZIONE DEL SUOLO PUBBLICO,</w:t>
      </w:r>
    </w:p>
    <w:p w14:paraId="3AB815A9" w14:textId="77777777" w:rsidR="00AD33A1" w:rsidRDefault="00D05043" w:rsidP="00D05043">
      <w:pPr>
        <w:pStyle w:val="Sottotitolo"/>
        <w:pBdr>
          <w:top w:val="none" w:sz="0" w:space="0" w:color="auto"/>
          <w:left w:val="none" w:sz="0" w:space="0" w:color="auto"/>
          <w:bottom w:val="none" w:sz="0" w:space="0" w:color="auto"/>
          <w:right w:val="none" w:sz="0" w:space="0" w:color="auto"/>
        </w:pBdr>
        <w:rPr>
          <w:sz w:val="28"/>
          <w:szCs w:val="18"/>
        </w:rPr>
      </w:pPr>
      <w:r w:rsidRPr="00D05043">
        <w:rPr>
          <w:b/>
          <w:sz w:val="40"/>
          <w:szCs w:val="22"/>
        </w:rPr>
        <w:t xml:space="preserve"> DI ESPOSIZIONE PUBBLICITARIA</w:t>
      </w:r>
      <w:r>
        <w:rPr>
          <w:sz w:val="28"/>
          <w:szCs w:val="18"/>
        </w:rPr>
        <w:t xml:space="preserve"> </w:t>
      </w:r>
    </w:p>
    <w:p w14:paraId="74AEF3DA" w14:textId="01AF3CB1" w:rsidR="00220FE2" w:rsidRPr="00D05043" w:rsidRDefault="00D05043" w:rsidP="00D05043">
      <w:pPr>
        <w:pStyle w:val="Sottotitolo"/>
        <w:pBdr>
          <w:top w:val="none" w:sz="0" w:space="0" w:color="auto"/>
          <w:left w:val="none" w:sz="0" w:space="0" w:color="auto"/>
          <w:bottom w:val="none" w:sz="0" w:space="0" w:color="auto"/>
          <w:right w:val="none" w:sz="0" w:space="0" w:color="auto"/>
        </w:pBdr>
        <w:rPr>
          <w:sz w:val="28"/>
          <w:szCs w:val="18"/>
        </w:rPr>
      </w:pPr>
      <w:r w:rsidRPr="00D05043">
        <w:rPr>
          <w:b/>
          <w:sz w:val="40"/>
          <w:szCs w:val="22"/>
        </w:rPr>
        <w:t>E CANONE MERCATALE.</w:t>
      </w:r>
    </w:p>
    <w:p w14:paraId="76CDE79B" w14:textId="77777777" w:rsidR="00220FE2" w:rsidRDefault="00220FE2">
      <w:pPr>
        <w:pStyle w:val="Sottotitolo"/>
        <w:pBdr>
          <w:bottom w:val="none" w:sz="0" w:space="0" w:color="000000"/>
        </w:pBdr>
        <w:rPr>
          <w:b/>
          <w:sz w:val="26"/>
          <w:szCs w:val="26"/>
        </w:rPr>
      </w:pPr>
    </w:p>
    <w:p w14:paraId="543B176C" w14:textId="77777777" w:rsidR="00220FE2" w:rsidRDefault="00220FE2">
      <w:pPr>
        <w:pStyle w:val="Sottotitolo"/>
        <w:pBdr>
          <w:bottom w:val="none" w:sz="0" w:space="0" w:color="000000"/>
        </w:pBdr>
        <w:rPr>
          <w:b/>
          <w:sz w:val="26"/>
          <w:szCs w:val="26"/>
        </w:rPr>
      </w:pPr>
    </w:p>
    <w:p w14:paraId="79FE7CA6" w14:textId="77777777" w:rsidR="00220FE2" w:rsidRDefault="00220FE2">
      <w:pPr>
        <w:pStyle w:val="Sottotitolo"/>
        <w:pBdr>
          <w:bottom w:val="none" w:sz="0" w:space="0" w:color="000000"/>
        </w:pBdr>
        <w:rPr>
          <w:b/>
          <w:sz w:val="26"/>
          <w:szCs w:val="26"/>
        </w:rPr>
      </w:pPr>
    </w:p>
    <w:p w14:paraId="3300D428" w14:textId="77777777" w:rsidR="00220FE2" w:rsidRDefault="00220FE2">
      <w:pPr>
        <w:pStyle w:val="Sottotitolo"/>
        <w:pBdr>
          <w:bottom w:val="none" w:sz="0" w:space="0" w:color="000000"/>
        </w:pBdr>
        <w:rPr>
          <w:b/>
          <w:sz w:val="26"/>
          <w:szCs w:val="26"/>
        </w:rPr>
      </w:pPr>
    </w:p>
    <w:p w14:paraId="41D7D314" w14:textId="77777777" w:rsidR="00220FE2" w:rsidRDefault="00220FE2">
      <w:pPr>
        <w:pStyle w:val="Sottotitolo"/>
        <w:pBdr>
          <w:bottom w:val="none" w:sz="0" w:space="0" w:color="000000"/>
        </w:pBdr>
        <w:rPr>
          <w:b/>
          <w:sz w:val="26"/>
          <w:szCs w:val="26"/>
        </w:rPr>
      </w:pPr>
    </w:p>
    <w:p w14:paraId="0FC98A39" w14:textId="77777777" w:rsidR="00220FE2" w:rsidRDefault="00220FE2">
      <w:pPr>
        <w:pStyle w:val="Sottotitolo"/>
        <w:pBdr>
          <w:bottom w:val="none" w:sz="0" w:space="0" w:color="000000"/>
        </w:pBdr>
        <w:rPr>
          <w:b/>
          <w:sz w:val="26"/>
          <w:szCs w:val="26"/>
        </w:rPr>
      </w:pPr>
    </w:p>
    <w:p w14:paraId="41C86C06" w14:textId="77777777" w:rsidR="00220FE2" w:rsidRDefault="00220FE2">
      <w:pPr>
        <w:pStyle w:val="Sottotitolo"/>
        <w:pBdr>
          <w:bottom w:val="none" w:sz="0" w:space="0" w:color="000000"/>
        </w:pBdr>
        <w:rPr>
          <w:b/>
          <w:sz w:val="26"/>
          <w:szCs w:val="26"/>
        </w:rPr>
      </w:pPr>
    </w:p>
    <w:p w14:paraId="40E4E850" w14:textId="77777777" w:rsidR="00220FE2" w:rsidRDefault="00220FE2">
      <w:pPr>
        <w:pStyle w:val="Sottotitolo"/>
        <w:pBdr>
          <w:bottom w:val="none" w:sz="0" w:space="0" w:color="000000"/>
        </w:pBdr>
        <w:rPr>
          <w:b/>
          <w:sz w:val="26"/>
          <w:szCs w:val="26"/>
        </w:rPr>
      </w:pPr>
    </w:p>
    <w:p w14:paraId="28B11F81" w14:textId="77777777" w:rsidR="00220FE2" w:rsidRDefault="00220FE2">
      <w:pPr>
        <w:pStyle w:val="Sottotitolo"/>
        <w:pBdr>
          <w:bottom w:val="none" w:sz="0" w:space="0" w:color="000000"/>
        </w:pBdr>
        <w:rPr>
          <w:b/>
          <w:sz w:val="26"/>
          <w:szCs w:val="26"/>
        </w:rPr>
      </w:pPr>
    </w:p>
    <w:p w14:paraId="2E12548E" w14:textId="77777777" w:rsidR="00220FE2" w:rsidRDefault="00220FE2">
      <w:pPr>
        <w:pStyle w:val="Sottotitolo"/>
        <w:pBdr>
          <w:bottom w:val="none" w:sz="0" w:space="0" w:color="000000"/>
        </w:pBdr>
        <w:rPr>
          <w:b/>
          <w:sz w:val="26"/>
          <w:szCs w:val="26"/>
        </w:rPr>
      </w:pPr>
    </w:p>
    <w:p w14:paraId="49C4353D" w14:textId="77777777" w:rsidR="00220FE2" w:rsidRDefault="00220FE2">
      <w:pPr>
        <w:pStyle w:val="Sottotitolo"/>
        <w:pBdr>
          <w:bottom w:val="none" w:sz="0" w:space="0" w:color="000000"/>
        </w:pBdr>
        <w:rPr>
          <w:b/>
          <w:sz w:val="26"/>
          <w:szCs w:val="26"/>
        </w:rPr>
      </w:pPr>
    </w:p>
    <w:p w14:paraId="073B4C1E" w14:textId="77777777" w:rsidR="00220FE2" w:rsidRDefault="00220FE2">
      <w:pPr>
        <w:pStyle w:val="Sottotitolo"/>
        <w:pBdr>
          <w:bottom w:val="none" w:sz="0" w:space="0" w:color="000000"/>
        </w:pBdr>
        <w:rPr>
          <w:b/>
          <w:sz w:val="26"/>
          <w:szCs w:val="26"/>
        </w:rPr>
      </w:pPr>
    </w:p>
    <w:p w14:paraId="23FE66BE" w14:textId="77777777" w:rsidR="00220FE2" w:rsidRDefault="00220FE2">
      <w:pPr>
        <w:pStyle w:val="Titolo7"/>
        <w:rPr>
          <w:rFonts w:ascii="Garamond" w:hAnsi="Garamond" w:cs="Garamond"/>
          <w:b/>
          <w:sz w:val="26"/>
          <w:szCs w:val="26"/>
        </w:rPr>
      </w:pPr>
    </w:p>
    <w:p w14:paraId="71B84A15" w14:textId="77777777" w:rsidR="00220FE2" w:rsidRDefault="00220FE2">
      <w:pPr>
        <w:pStyle w:val="Titolo7"/>
        <w:rPr>
          <w:rFonts w:ascii="Garamond" w:hAnsi="Garamond" w:cs="Garamond"/>
          <w:sz w:val="26"/>
          <w:szCs w:val="26"/>
        </w:rPr>
      </w:pPr>
    </w:p>
    <w:p w14:paraId="45FEF746" w14:textId="77777777" w:rsidR="00220FE2" w:rsidRDefault="00220FE2">
      <w:pPr>
        <w:pStyle w:val="Titolo7"/>
        <w:rPr>
          <w:rFonts w:ascii="Garamond" w:hAnsi="Garamond" w:cs="Garamond"/>
          <w:sz w:val="26"/>
          <w:szCs w:val="26"/>
        </w:rPr>
      </w:pPr>
    </w:p>
    <w:p w14:paraId="616104C8" w14:textId="77777777" w:rsidR="00220FE2" w:rsidRDefault="00220FE2">
      <w:pPr>
        <w:pStyle w:val="Corpodeltesto31"/>
        <w:pageBreakBefore/>
        <w:tabs>
          <w:tab w:val="left" w:pos="142"/>
        </w:tabs>
        <w:rPr>
          <w:rFonts w:ascii="Bookman Old Style" w:hAnsi="Bookman Old Style" w:cs="Bookman Old Style"/>
          <w:b w:val="0"/>
          <w:sz w:val="22"/>
          <w:szCs w:val="22"/>
        </w:rPr>
      </w:pPr>
    </w:p>
    <w:p w14:paraId="766EB507" w14:textId="02D8C1AB" w:rsidR="00B73B5F" w:rsidRDefault="00220FE2">
      <w:pPr>
        <w:pStyle w:val="Sommario1"/>
        <w:rPr>
          <w:rFonts w:asciiTheme="minorHAnsi" w:eastAsiaTheme="minorEastAsia" w:hAnsiTheme="minorHAnsi" w:cstheme="minorBidi"/>
          <w:noProof/>
        </w:rPr>
      </w:pPr>
      <w:r w:rsidRPr="000B5F19">
        <w:fldChar w:fldCharType="begin"/>
      </w:r>
      <w:r w:rsidRPr="000B5F19">
        <w:instrText xml:space="preserve"> TOC \o "1-3" </w:instrText>
      </w:r>
      <w:r w:rsidRPr="000B5F19">
        <w:fldChar w:fldCharType="separate"/>
      </w:r>
      <w:r w:rsidR="00B73B5F" w:rsidRPr="00B73B5F">
        <w:rPr>
          <w:b/>
          <w:bCs/>
          <w:noProof/>
        </w:rPr>
        <w:t>CAPO I – DISPOSIZIONI DI CARATTERE GENERALE</w:t>
      </w:r>
      <w:r w:rsidR="00B73B5F">
        <w:rPr>
          <w:noProof/>
        </w:rPr>
        <w:tab/>
      </w:r>
      <w:r w:rsidR="00B73B5F">
        <w:rPr>
          <w:noProof/>
        </w:rPr>
        <w:fldChar w:fldCharType="begin"/>
      </w:r>
      <w:r w:rsidR="00B73B5F">
        <w:rPr>
          <w:noProof/>
        </w:rPr>
        <w:instrText xml:space="preserve"> PAGEREF _Toc69834773 \h </w:instrText>
      </w:r>
      <w:r w:rsidR="00B73B5F">
        <w:rPr>
          <w:noProof/>
        </w:rPr>
      </w:r>
      <w:r w:rsidR="00B73B5F">
        <w:rPr>
          <w:noProof/>
        </w:rPr>
        <w:fldChar w:fldCharType="separate"/>
      </w:r>
      <w:r w:rsidR="00B73B5F">
        <w:rPr>
          <w:noProof/>
        </w:rPr>
        <w:t>4</w:t>
      </w:r>
      <w:r w:rsidR="00B73B5F">
        <w:rPr>
          <w:noProof/>
        </w:rPr>
        <w:fldChar w:fldCharType="end"/>
      </w:r>
    </w:p>
    <w:p w14:paraId="1023CBBA" w14:textId="4690C6CB" w:rsidR="00B73B5F" w:rsidRDefault="00B73B5F">
      <w:pPr>
        <w:pStyle w:val="Sommario1"/>
        <w:rPr>
          <w:rFonts w:asciiTheme="minorHAnsi" w:eastAsiaTheme="minorEastAsia" w:hAnsiTheme="minorHAnsi" w:cstheme="minorBidi"/>
          <w:noProof/>
        </w:rPr>
      </w:pPr>
      <w:r w:rsidRPr="0060445B">
        <w:rPr>
          <w:noProof/>
        </w:rPr>
        <w:t>Articolo 1– Disposizioni comuni</w:t>
      </w:r>
      <w:r>
        <w:rPr>
          <w:noProof/>
        </w:rPr>
        <w:tab/>
      </w:r>
      <w:r>
        <w:rPr>
          <w:noProof/>
        </w:rPr>
        <w:fldChar w:fldCharType="begin"/>
      </w:r>
      <w:r>
        <w:rPr>
          <w:noProof/>
        </w:rPr>
        <w:instrText xml:space="preserve"> PAGEREF _Toc69834774 \h </w:instrText>
      </w:r>
      <w:r>
        <w:rPr>
          <w:noProof/>
        </w:rPr>
      </w:r>
      <w:r>
        <w:rPr>
          <w:noProof/>
        </w:rPr>
        <w:fldChar w:fldCharType="separate"/>
      </w:r>
      <w:r>
        <w:rPr>
          <w:noProof/>
        </w:rPr>
        <w:t>4</w:t>
      </w:r>
      <w:r>
        <w:rPr>
          <w:noProof/>
        </w:rPr>
        <w:fldChar w:fldCharType="end"/>
      </w:r>
    </w:p>
    <w:p w14:paraId="484B4D8D" w14:textId="0E338A85" w:rsidR="00B73B5F" w:rsidRDefault="00B73B5F">
      <w:pPr>
        <w:pStyle w:val="Sommario1"/>
        <w:rPr>
          <w:rFonts w:asciiTheme="minorHAnsi" w:eastAsiaTheme="minorEastAsia" w:hAnsiTheme="minorHAnsi" w:cstheme="minorBidi"/>
          <w:noProof/>
        </w:rPr>
      </w:pPr>
      <w:r w:rsidRPr="00B73B5F">
        <w:rPr>
          <w:b/>
          <w:bCs/>
          <w:noProof/>
        </w:rPr>
        <w:t>CAPO II – ESPOSIZIONE PUBBLICITARIA</w:t>
      </w:r>
      <w:r>
        <w:rPr>
          <w:noProof/>
        </w:rPr>
        <w:tab/>
      </w:r>
      <w:r>
        <w:rPr>
          <w:noProof/>
        </w:rPr>
        <w:fldChar w:fldCharType="begin"/>
      </w:r>
      <w:r>
        <w:rPr>
          <w:noProof/>
        </w:rPr>
        <w:instrText xml:space="preserve"> PAGEREF _Toc69834775 \h </w:instrText>
      </w:r>
      <w:r>
        <w:rPr>
          <w:noProof/>
        </w:rPr>
      </w:r>
      <w:r>
        <w:rPr>
          <w:noProof/>
        </w:rPr>
        <w:fldChar w:fldCharType="separate"/>
      </w:r>
      <w:r>
        <w:rPr>
          <w:noProof/>
        </w:rPr>
        <w:t>4</w:t>
      </w:r>
      <w:r>
        <w:rPr>
          <w:noProof/>
        </w:rPr>
        <w:fldChar w:fldCharType="end"/>
      </w:r>
    </w:p>
    <w:p w14:paraId="0BEAEFCB" w14:textId="1A295399" w:rsidR="00B73B5F" w:rsidRDefault="00B73B5F">
      <w:pPr>
        <w:pStyle w:val="Sommario1"/>
        <w:rPr>
          <w:rFonts w:asciiTheme="minorHAnsi" w:eastAsiaTheme="minorEastAsia" w:hAnsiTheme="minorHAnsi" w:cstheme="minorBidi"/>
          <w:noProof/>
        </w:rPr>
      </w:pPr>
      <w:r w:rsidRPr="0060445B">
        <w:rPr>
          <w:noProof/>
        </w:rPr>
        <w:t>Articolo 2- Disposizioni di carattere generale</w:t>
      </w:r>
      <w:r>
        <w:rPr>
          <w:noProof/>
        </w:rPr>
        <w:tab/>
      </w:r>
      <w:r>
        <w:rPr>
          <w:noProof/>
        </w:rPr>
        <w:fldChar w:fldCharType="begin"/>
      </w:r>
      <w:r>
        <w:rPr>
          <w:noProof/>
        </w:rPr>
        <w:instrText xml:space="preserve"> PAGEREF _Toc69834776 \h </w:instrText>
      </w:r>
      <w:r>
        <w:rPr>
          <w:noProof/>
        </w:rPr>
      </w:r>
      <w:r>
        <w:rPr>
          <w:noProof/>
        </w:rPr>
        <w:fldChar w:fldCharType="separate"/>
      </w:r>
      <w:r>
        <w:rPr>
          <w:noProof/>
        </w:rPr>
        <w:t>4</w:t>
      </w:r>
      <w:r>
        <w:rPr>
          <w:noProof/>
        </w:rPr>
        <w:fldChar w:fldCharType="end"/>
      </w:r>
    </w:p>
    <w:p w14:paraId="4EFE02DB" w14:textId="3991850A" w:rsidR="00B73B5F" w:rsidRDefault="00B73B5F">
      <w:pPr>
        <w:pStyle w:val="Sommario1"/>
        <w:rPr>
          <w:rFonts w:asciiTheme="minorHAnsi" w:eastAsiaTheme="minorEastAsia" w:hAnsiTheme="minorHAnsi" w:cstheme="minorBidi"/>
          <w:noProof/>
        </w:rPr>
      </w:pPr>
      <w:r w:rsidRPr="0060445B">
        <w:rPr>
          <w:noProof/>
        </w:rPr>
        <w:t>Articolo 3- Funzionario Responsabile</w:t>
      </w:r>
      <w:r>
        <w:rPr>
          <w:noProof/>
        </w:rPr>
        <w:tab/>
      </w:r>
      <w:r>
        <w:rPr>
          <w:noProof/>
        </w:rPr>
        <w:fldChar w:fldCharType="begin"/>
      </w:r>
      <w:r>
        <w:rPr>
          <w:noProof/>
        </w:rPr>
        <w:instrText xml:space="preserve"> PAGEREF _Toc69834777 \h </w:instrText>
      </w:r>
      <w:r>
        <w:rPr>
          <w:noProof/>
        </w:rPr>
      </w:r>
      <w:r>
        <w:rPr>
          <w:noProof/>
        </w:rPr>
        <w:fldChar w:fldCharType="separate"/>
      </w:r>
      <w:r>
        <w:rPr>
          <w:noProof/>
        </w:rPr>
        <w:t>4</w:t>
      </w:r>
      <w:r>
        <w:rPr>
          <w:noProof/>
        </w:rPr>
        <w:fldChar w:fldCharType="end"/>
      </w:r>
    </w:p>
    <w:p w14:paraId="01C069AC" w14:textId="5F235CB1" w:rsidR="00B73B5F" w:rsidRDefault="00B73B5F">
      <w:pPr>
        <w:pStyle w:val="Sommario1"/>
        <w:rPr>
          <w:rFonts w:asciiTheme="minorHAnsi" w:eastAsiaTheme="minorEastAsia" w:hAnsiTheme="minorHAnsi" w:cstheme="minorBidi"/>
          <w:noProof/>
        </w:rPr>
      </w:pPr>
      <w:r w:rsidRPr="0060445B">
        <w:rPr>
          <w:noProof/>
        </w:rPr>
        <w:t>Articolo 4- Tipologia degli impianti pubblicitari</w:t>
      </w:r>
      <w:r>
        <w:rPr>
          <w:noProof/>
        </w:rPr>
        <w:tab/>
      </w:r>
      <w:r>
        <w:rPr>
          <w:noProof/>
        </w:rPr>
        <w:fldChar w:fldCharType="begin"/>
      </w:r>
      <w:r>
        <w:rPr>
          <w:noProof/>
        </w:rPr>
        <w:instrText xml:space="preserve"> PAGEREF _Toc69834778 \h </w:instrText>
      </w:r>
      <w:r>
        <w:rPr>
          <w:noProof/>
        </w:rPr>
      </w:r>
      <w:r>
        <w:rPr>
          <w:noProof/>
        </w:rPr>
        <w:fldChar w:fldCharType="separate"/>
      </w:r>
      <w:r>
        <w:rPr>
          <w:noProof/>
        </w:rPr>
        <w:t>5</w:t>
      </w:r>
      <w:r>
        <w:rPr>
          <w:noProof/>
        </w:rPr>
        <w:fldChar w:fldCharType="end"/>
      </w:r>
    </w:p>
    <w:p w14:paraId="4DA2A45B" w14:textId="249F9540" w:rsidR="00B73B5F" w:rsidRDefault="00B73B5F">
      <w:pPr>
        <w:pStyle w:val="Sommario1"/>
        <w:rPr>
          <w:rFonts w:asciiTheme="minorHAnsi" w:eastAsiaTheme="minorEastAsia" w:hAnsiTheme="minorHAnsi" w:cstheme="minorBidi"/>
          <w:noProof/>
        </w:rPr>
      </w:pPr>
      <w:r w:rsidRPr="0060445B">
        <w:rPr>
          <w:noProof/>
        </w:rPr>
        <w:t>Articolo 5– Autorizzazioni</w:t>
      </w:r>
      <w:r>
        <w:rPr>
          <w:noProof/>
        </w:rPr>
        <w:tab/>
      </w:r>
      <w:r>
        <w:rPr>
          <w:noProof/>
        </w:rPr>
        <w:fldChar w:fldCharType="begin"/>
      </w:r>
      <w:r>
        <w:rPr>
          <w:noProof/>
        </w:rPr>
        <w:instrText xml:space="preserve"> PAGEREF _Toc69834779 \h </w:instrText>
      </w:r>
      <w:r>
        <w:rPr>
          <w:noProof/>
        </w:rPr>
      </w:r>
      <w:r>
        <w:rPr>
          <w:noProof/>
        </w:rPr>
        <w:fldChar w:fldCharType="separate"/>
      </w:r>
      <w:r>
        <w:rPr>
          <w:noProof/>
        </w:rPr>
        <w:t>6</w:t>
      </w:r>
      <w:r>
        <w:rPr>
          <w:noProof/>
        </w:rPr>
        <w:fldChar w:fldCharType="end"/>
      </w:r>
    </w:p>
    <w:p w14:paraId="73880BBA" w14:textId="180CDB5B" w:rsidR="00B73B5F" w:rsidRDefault="00B73B5F">
      <w:pPr>
        <w:pStyle w:val="Sommario1"/>
        <w:rPr>
          <w:rFonts w:asciiTheme="minorHAnsi" w:eastAsiaTheme="minorEastAsia" w:hAnsiTheme="minorHAnsi" w:cstheme="minorBidi"/>
          <w:noProof/>
        </w:rPr>
      </w:pPr>
      <w:r w:rsidRPr="0060445B">
        <w:rPr>
          <w:noProof/>
        </w:rPr>
        <w:t>Articolo 6- Decadenza ed estinzione della concessione</w:t>
      </w:r>
      <w:r>
        <w:rPr>
          <w:noProof/>
        </w:rPr>
        <w:tab/>
      </w:r>
      <w:r>
        <w:rPr>
          <w:noProof/>
        </w:rPr>
        <w:fldChar w:fldCharType="begin"/>
      </w:r>
      <w:r>
        <w:rPr>
          <w:noProof/>
        </w:rPr>
        <w:instrText xml:space="preserve"> PAGEREF _Toc69834780 \h </w:instrText>
      </w:r>
      <w:r>
        <w:rPr>
          <w:noProof/>
        </w:rPr>
      </w:r>
      <w:r>
        <w:rPr>
          <w:noProof/>
        </w:rPr>
        <w:fldChar w:fldCharType="separate"/>
      </w:r>
      <w:r>
        <w:rPr>
          <w:noProof/>
        </w:rPr>
        <w:t>7</w:t>
      </w:r>
      <w:r>
        <w:rPr>
          <w:noProof/>
        </w:rPr>
        <w:fldChar w:fldCharType="end"/>
      </w:r>
    </w:p>
    <w:p w14:paraId="4536D927" w14:textId="1945B284" w:rsidR="00B73B5F" w:rsidRDefault="00B73B5F">
      <w:pPr>
        <w:pStyle w:val="Sommario1"/>
        <w:rPr>
          <w:rFonts w:asciiTheme="minorHAnsi" w:eastAsiaTheme="minorEastAsia" w:hAnsiTheme="minorHAnsi" w:cstheme="minorBidi"/>
          <w:noProof/>
        </w:rPr>
      </w:pPr>
      <w:r w:rsidRPr="0060445B">
        <w:rPr>
          <w:noProof/>
        </w:rPr>
        <w:t>Articolo 7- Anticipata rimozione</w:t>
      </w:r>
      <w:r>
        <w:rPr>
          <w:noProof/>
        </w:rPr>
        <w:tab/>
      </w:r>
      <w:r>
        <w:rPr>
          <w:noProof/>
        </w:rPr>
        <w:fldChar w:fldCharType="begin"/>
      </w:r>
      <w:r>
        <w:rPr>
          <w:noProof/>
        </w:rPr>
        <w:instrText xml:space="preserve"> PAGEREF _Toc69834781 \h </w:instrText>
      </w:r>
      <w:r>
        <w:rPr>
          <w:noProof/>
        </w:rPr>
      </w:r>
      <w:r>
        <w:rPr>
          <w:noProof/>
        </w:rPr>
        <w:fldChar w:fldCharType="separate"/>
      </w:r>
      <w:r>
        <w:rPr>
          <w:noProof/>
        </w:rPr>
        <w:t>8</w:t>
      </w:r>
      <w:r>
        <w:rPr>
          <w:noProof/>
        </w:rPr>
        <w:fldChar w:fldCharType="end"/>
      </w:r>
    </w:p>
    <w:p w14:paraId="64358D4D" w14:textId="0D3E6185" w:rsidR="00B73B5F" w:rsidRDefault="00B73B5F">
      <w:pPr>
        <w:pStyle w:val="Sommario1"/>
        <w:rPr>
          <w:rFonts w:asciiTheme="minorHAnsi" w:eastAsiaTheme="minorEastAsia" w:hAnsiTheme="minorHAnsi" w:cstheme="minorBidi"/>
          <w:noProof/>
        </w:rPr>
      </w:pPr>
      <w:r w:rsidRPr="0060445B">
        <w:rPr>
          <w:noProof/>
        </w:rPr>
        <w:t>Articolo 8 - Divieti e limitazioni</w:t>
      </w:r>
      <w:r>
        <w:rPr>
          <w:noProof/>
        </w:rPr>
        <w:tab/>
      </w:r>
      <w:r>
        <w:rPr>
          <w:noProof/>
        </w:rPr>
        <w:fldChar w:fldCharType="begin"/>
      </w:r>
      <w:r>
        <w:rPr>
          <w:noProof/>
        </w:rPr>
        <w:instrText xml:space="preserve"> PAGEREF _Toc69834782 \h </w:instrText>
      </w:r>
      <w:r>
        <w:rPr>
          <w:noProof/>
        </w:rPr>
      </w:r>
      <w:r>
        <w:rPr>
          <w:noProof/>
        </w:rPr>
        <w:fldChar w:fldCharType="separate"/>
      </w:r>
      <w:r>
        <w:rPr>
          <w:noProof/>
        </w:rPr>
        <w:t>8</w:t>
      </w:r>
      <w:r>
        <w:rPr>
          <w:noProof/>
        </w:rPr>
        <w:fldChar w:fldCharType="end"/>
      </w:r>
    </w:p>
    <w:p w14:paraId="757A9E88" w14:textId="3284D48D" w:rsidR="00B73B5F" w:rsidRDefault="00B73B5F">
      <w:pPr>
        <w:pStyle w:val="Sommario1"/>
        <w:rPr>
          <w:rFonts w:asciiTheme="minorHAnsi" w:eastAsiaTheme="minorEastAsia" w:hAnsiTheme="minorHAnsi" w:cstheme="minorBidi"/>
          <w:noProof/>
        </w:rPr>
      </w:pPr>
      <w:r w:rsidRPr="0060445B">
        <w:rPr>
          <w:noProof/>
        </w:rPr>
        <w:t>Articolo 9- Pubblicità in violazione di leggi e regolamenti</w:t>
      </w:r>
      <w:r>
        <w:rPr>
          <w:noProof/>
        </w:rPr>
        <w:tab/>
      </w:r>
      <w:r>
        <w:rPr>
          <w:noProof/>
        </w:rPr>
        <w:fldChar w:fldCharType="begin"/>
      </w:r>
      <w:r>
        <w:rPr>
          <w:noProof/>
        </w:rPr>
        <w:instrText xml:space="preserve"> PAGEREF _Toc69834783 \h </w:instrText>
      </w:r>
      <w:r>
        <w:rPr>
          <w:noProof/>
        </w:rPr>
      </w:r>
      <w:r>
        <w:rPr>
          <w:noProof/>
        </w:rPr>
        <w:fldChar w:fldCharType="separate"/>
      </w:r>
      <w:r>
        <w:rPr>
          <w:noProof/>
        </w:rPr>
        <w:t>8</w:t>
      </w:r>
      <w:r>
        <w:rPr>
          <w:noProof/>
        </w:rPr>
        <w:fldChar w:fldCharType="end"/>
      </w:r>
    </w:p>
    <w:p w14:paraId="7C20C642" w14:textId="3D8B5BCB" w:rsidR="00B73B5F" w:rsidRDefault="00B73B5F">
      <w:pPr>
        <w:pStyle w:val="Sommario1"/>
        <w:rPr>
          <w:rFonts w:asciiTheme="minorHAnsi" w:eastAsiaTheme="minorEastAsia" w:hAnsiTheme="minorHAnsi" w:cstheme="minorBidi"/>
          <w:noProof/>
        </w:rPr>
      </w:pPr>
      <w:r w:rsidRPr="0060445B">
        <w:rPr>
          <w:noProof/>
        </w:rPr>
        <w:t>Articolo 10– Diffusione abusiva di messaggi pubblicitari</w:t>
      </w:r>
      <w:r>
        <w:rPr>
          <w:noProof/>
        </w:rPr>
        <w:tab/>
      </w:r>
      <w:r>
        <w:rPr>
          <w:noProof/>
        </w:rPr>
        <w:fldChar w:fldCharType="begin"/>
      </w:r>
      <w:r>
        <w:rPr>
          <w:noProof/>
        </w:rPr>
        <w:instrText xml:space="preserve"> PAGEREF _Toc69834784 \h </w:instrText>
      </w:r>
      <w:r>
        <w:rPr>
          <w:noProof/>
        </w:rPr>
      </w:r>
      <w:r>
        <w:rPr>
          <w:noProof/>
        </w:rPr>
        <w:fldChar w:fldCharType="separate"/>
      </w:r>
      <w:r>
        <w:rPr>
          <w:noProof/>
        </w:rPr>
        <w:t>9</w:t>
      </w:r>
      <w:r>
        <w:rPr>
          <w:noProof/>
        </w:rPr>
        <w:fldChar w:fldCharType="end"/>
      </w:r>
    </w:p>
    <w:p w14:paraId="1062BFC0" w14:textId="48B70867" w:rsidR="00B73B5F" w:rsidRDefault="00B73B5F">
      <w:pPr>
        <w:pStyle w:val="Sommario1"/>
        <w:rPr>
          <w:rFonts w:asciiTheme="minorHAnsi" w:eastAsiaTheme="minorEastAsia" w:hAnsiTheme="minorHAnsi" w:cstheme="minorBidi"/>
          <w:noProof/>
        </w:rPr>
      </w:pPr>
      <w:r w:rsidRPr="0060445B">
        <w:rPr>
          <w:noProof/>
        </w:rPr>
        <w:t>Articolo 11– Presupposto del canone</w:t>
      </w:r>
      <w:r>
        <w:rPr>
          <w:noProof/>
        </w:rPr>
        <w:tab/>
      </w:r>
      <w:r>
        <w:rPr>
          <w:noProof/>
        </w:rPr>
        <w:fldChar w:fldCharType="begin"/>
      </w:r>
      <w:r>
        <w:rPr>
          <w:noProof/>
        </w:rPr>
        <w:instrText xml:space="preserve"> PAGEREF _Toc69834785 \h </w:instrText>
      </w:r>
      <w:r>
        <w:rPr>
          <w:noProof/>
        </w:rPr>
      </w:r>
      <w:r>
        <w:rPr>
          <w:noProof/>
        </w:rPr>
        <w:fldChar w:fldCharType="separate"/>
      </w:r>
      <w:r>
        <w:rPr>
          <w:noProof/>
        </w:rPr>
        <w:t>9</w:t>
      </w:r>
      <w:r>
        <w:rPr>
          <w:noProof/>
        </w:rPr>
        <w:fldChar w:fldCharType="end"/>
      </w:r>
    </w:p>
    <w:p w14:paraId="3762E046" w14:textId="5F7A7D9B" w:rsidR="00B73B5F" w:rsidRDefault="00B73B5F">
      <w:pPr>
        <w:pStyle w:val="Sommario1"/>
        <w:rPr>
          <w:rFonts w:asciiTheme="minorHAnsi" w:eastAsiaTheme="minorEastAsia" w:hAnsiTheme="minorHAnsi" w:cstheme="minorBidi"/>
          <w:noProof/>
        </w:rPr>
      </w:pPr>
      <w:r w:rsidRPr="0060445B">
        <w:rPr>
          <w:noProof/>
        </w:rPr>
        <w:t>Articolo 12- Soggetto passivo</w:t>
      </w:r>
      <w:r>
        <w:rPr>
          <w:noProof/>
        </w:rPr>
        <w:tab/>
      </w:r>
      <w:r>
        <w:rPr>
          <w:noProof/>
        </w:rPr>
        <w:fldChar w:fldCharType="begin"/>
      </w:r>
      <w:r>
        <w:rPr>
          <w:noProof/>
        </w:rPr>
        <w:instrText xml:space="preserve"> PAGEREF _Toc69834786 \h </w:instrText>
      </w:r>
      <w:r>
        <w:rPr>
          <w:noProof/>
        </w:rPr>
      </w:r>
      <w:r>
        <w:rPr>
          <w:noProof/>
        </w:rPr>
        <w:fldChar w:fldCharType="separate"/>
      </w:r>
      <w:r>
        <w:rPr>
          <w:noProof/>
        </w:rPr>
        <w:t>9</w:t>
      </w:r>
      <w:r>
        <w:rPr>
          <w:noProof/>
        </w:rPr>
        <w:fldChar w:fldCharType="end"/>
      </w:r>
    </w:p>
    <w:p w14:paraId="6742A7C2" w14:textId="74F6C7A5" w:rsidR="00B73B5F" w:rsidRDefault="00B73B5F">
      <w:pPr>
        <w:pStyle w:val="Sommario1"/>
        <w:rPr>
          <w:rFonts w:asciiTheme="minorHAnsi" w:eastAsiaTheme="minorEastAsia" w:hAnsiTheme="minorHAnsi" w:cstheme="minorBidi"/>
          <w:noProof/>
        </w:rPr>
      </w:pPr>
      <w:r w:rsidRPr="0060445B">
        <w:rPr>
          <w:noProof/>
        </w:rPr>
        <w:t>Articolo 13- Modalità di applicazione del canone</w:t>
      </w:r>
      <w:r>
        <w:rPr>
          <w:noProof/>
        </w:rPr>
        <w:tab/>
      </w:r>
      <w:r>
        <w:rPr>
          <w:noProof/>
        </w:rPr>
        <w:fldChar w:fldCharType="begin"/>
      </w:r>
      <w:r>
        <w:rPr>
          <w:noProof/>
        </w:rPr>
        <w:instrText xml:space="preserve"> PAGEREF _Toc69834787 \h </w:instrText>
      </w:r>
      <w:r>
        <w:rPr>
          <w:noProof/>
        </w:rPr>
      </w:r>
      <w:r>
        <w:rPr>
          <w:noProof/>
        </w:rPr>
        <w:fldChar w:fldCharType="separate"/>
      </w:r>
      <w:r>
        <w:rPr>
          <w:noProof/>
        </w:rPr>
        <w:t>9</w:t>
      </w:r>
      <w:r>
        <w:rPr>
          <w:noProof/>
        </w:rPr>
        <w:fldChar w:fldCharType="end"/>
      </w:r>
    </w:p>
    <w:p w14:paraId="032A9E83" w14:textId="73D555C3" w:rsidR="00B73B5F" w:rsidRDefault="00B73B5F">
      <w:pPr>
        <w:pStyle w:val="Sommario1"/>
        <w:rPr>
          <w:rFonts w:asciiTheme="minorHAnsi" w:eastAsiaTheme="minorEastAsia" w:hAnsiTheme="minorHAnsi" w:cstheme="minorBidi"/>
          <w:noProof/>
        </w:rPr>
      </w:pPr>
      <w:r w:rsidRPr="0060445B">
        <w:rPr>
          <w:noProof/>
        </w:rPr>
        <w:t>Articolo 14– Definizione di insegna d’esercizio</w:t>
      </w:r>
      <w:r>
        <w:rPr>
          <w:noProof/>
        </w:rPr>
        <w:tab/>
      </w:r>
      <w:r>
        <w:rPr>
          <w:noProof/>
        </w:rPr>
        <w:fldChar w:fldCharType="begin"/>
      </w:r>
      <w:r>
        <w:rPr>
          <w:noProof/>
        </w:rPr>
        <w:instrText xml:space="preserve"> PAGEREF _Toc69834788 \h </w:instrText>
      </w:r>
      <w:r>
        <w:rPr>
          <w:noProof/>
        </w:rPr>
      </w:r>
      <w:r>
        <w:rPr>
          <w:noProof/>
        </w:rPr>
        <w:fldChar w:fldCharType="separate"/>
      </w:r>
      <w:r>
        <w:rPr>
          <w:noProof/>
        </w:rPr>
        <w:t>10</w:t>
      </w:r>
      <w:r>
        <w:rPr>
          <w:noProof/>
        </w:rPr>
        <w:fldChar w:fldCharType="end"/>
      </w:r>
    </w:p>
    <w:p w14:paraId="150FC3AF" w14:textId="5E5EE72E" w:rsidR="00B73B5F" w:rsidRDefault="00B73B5F">
      <w:pPr>
        <w:pStyle w:val="Sommario1"/>
        <w:rPr>
          <w:rFonts w:asciiTheme="minorHAnsi" w:eastAsiaTheme="minorEastAsia" w:hAnsiTheme="minorHAnsi" w:cstheme="minorBidi"/>
          <w:noProof/>
        </w:rPr>
      </w:pPr>
      <w:r w:rsidRPr="0060445B">
        <w:rPr>
          <w:noProof/>
        </w:rPr>
        <w:t>Articolo 15– Dichiarazione</w:t>
      </w:r>
      <w:r>
        <w:rPr>
          <w:noProof/>
        </w:rPr>
        <w:tab/>
      </w:r>
      <w:r>
        <w:rPr>
          <w:noProof/>
        </w:rPr>
        <w:fldChar w:fldCharType="begin"/>
      </w:r>
      <w:r>
        <w:rPr>
          <w:noProof/>
        </w:rPr>
        <w:instrText xml:space="preserve"> PAGEREF _Toc69834789 \h </w:instrText>
      </w:r>
      <w:r>
        <w:rPr>
          <w:noProof/>
        </w:rPr>
      </w:r>
      <w:r>
        <w:rPr>
          <w:noProof/>
        </w:rPr>
        <w:fldChar w:fldCharType="separate"/>
      </w:r>
      <w:r>
        <w:rPr>
          <w:noProof/>
        </w:rPr>
        <w:t>10</w:t>
      </w:r>
      <w:r>
        <w:rPr>
          <w:noProof/>
        </w:rPr>
        <w:fldChar w:fldCharType="end"/>
      </w:r>
    </w:p>
    <w:p w14:paraId="18D2DDFB" w14:textId="128094A1" w:rsidR="00B73B5F" w:rsidRDefault="00B73B5F">
      <w:pPr>
        <w:pStyle w:val="Sommario1"/>
        <w:rPr>
          <w:rFonts w:asciiTheme="minorHAnsi" w:eastAsiaTheme="minorEastAsia" w:hAnsiTheme="minorHAnsi" w:cstheme="minorBidi"/>
          <w:noProof/>
        </w:rPr>
      </w:pPr>
      <w:r w:rsidRPr="0060445B">
        <w:rPr>
          <w:noProof/>
        </w:rPr>
        <w:t>Articolo 16- Criteri per la determinazione della tariffa del canone</w:t>
      </w:r>
      <w:r>
        <w:rPr>
          <w:noProof/>
        </w:rPr>
        <w:tab/>
      </w:r>
      <w:r>
        <w:rPr>
          <w:noProof/>
        </w:rPr>
        <w:fldChar w:fldCharType="begin"/>
      </w:r>
      <w:r>
        <w:rPr>
          <w:noProof/>
        </w:rPr>
        <w:instrText xml:space="preserve"> PAGEREF _Toc69834790 \h </w:instrText>
      </w:r>
      <w:r>
        <w:rPr>
          <w:noProof/>
        </w:rPr>
      </w:r>
      <w:r>
        <w:rPr>
          <w:noProof/>
        </w:rPr>
        <w:fldChar w:fldCharType="separate"/>
      </w:r>
      <w:r>
        <w:rPr>
          <w:noProof/>
        </w:rPr>
        <w:t>11</w:t>
      </w:r>
      <w:r>
        <w:rPr>
          <w:noProof/>
        </w:rPr>
        <w:fldChar w:fldCharType="end"/>
      </w:r>
    </w:p>
    <w:p w14:paraId="6C9AA2A6" w14:textId="2C61CEEB" w:rsidR="00B73B5F" w:rsidRDefault="00B73B5F">
      <w:pPr>
        <w:pStyle w:val="Sommario1"/>
        <w:rPr>
          <w:rFonts w:asciiTheme="minorHAnsi" w:eastAsiaTheme="minorEastAsia" w:hAnsiTheme="minorHAnsi" w:cstheme="minorBidi"/>
          <w:noProof/>
        </w:rPr>
      </w:pPr>
      <w:r w:rsidRPr="0060445B">
        <w:rPr>
          <w:noProof/>
        </w:rPr>
        <w:t>Articolo 17- Determinazione del canone</w:t>
      </w:r>
      <w:r>
        <w:rPr>
          <w:noProof/>
        </w:rPr>
        <w:tab/>
      </w:r>
      <w:r>
        <w:rPr>
          <w:noProof/>
        </w:rPr>
        <w:fldChar w:fldCharType="begin"/>
      </w:r>
      <w:r>
        <w:rPr>
          <w:noProof/>
        </w:rPr>
        <w:instrText xml:space="preserve"> PAGEREF _Toc69834791 \h </w:instrText>
      </w:r>
      <w:r>
        <w:rPr>
          <w:noProof/>
        </w:rPr>
      </w:r>
      <w:r>
        <w:rPr>
          <w:noProof/>
        </w:rPr>
        <w:fldChar w:fldCharType="separate"/>
      </w:r>
      <w:r>
        <w:rPr>
          <w:noProof/>
        </w:rPr>
        <w:t>11</w:t>
      </w:r>
      <w:r>
        <w:rPr>
          <w:noProof/>
        </w:rPr>
        <w:fldChar w:fldCharType="end"/>
      </w:r>
    </w:p>
    <w:p w14:paraId="035EAA8D" w14:textId="3567C5C4" w:rsidR="00B73B5F" w:rsidRDefault="00B73B5F">
      <w:pPr>
        <w:pStyle w:val="Sommario1"/>
        <w:rPr>
          <w:rFonts w:asciiTheme="minorHAnsi" w:eastAsiaTheme="minorEastAsia" w:hAnsiTheme="minorHAnsi" w:cstheme="minorBidi"/>
          <w:noProof/>
        </w:rPr>
      </w:pPr>
      <w:r w:rsidRPr="0060445B">
        <w:rPr>
          <w:noProof/>
        </w:rPr>
        <w:t>Articolo 18- Pagamento del canone</w:t>
      </w:r>
      <w:r>
        <w:rPr>
          <w:noProof/>
        </w:rPr>
        <w:tab/>
      </w:r>
      <w:r>
        <w:rPr>
          <w:noProof/>
        </w:rPr>
        <w:fldChar w:fldCharType="begin"/>
      </w:r>
      <w:r>
        <w:rPr>
          <w:noProof/>
        </w:rPr>
        <w:instrText xml:space="preserve"> PAGEREF _Toc69834792 \h </w:instrText>
      </w:r>
      <w:r>
        <w:rPr>
          <w:noProof/>
        </w:rPr>
      </w:r>
      <w:r>
        <w:rPr>
          <w:noProof/>
        </w:rPr>
        <w:fldChar w:fldCharType="separate"/>
      </w:r>
      <w:r>
        <w:rPr>
          <w:noProof/>
        </w:rPr>
        <w:t>11</w:t>
      </w:r>
      <w:r>
        <w:rPr>
          <w:noProof/>
        </w:rPr>
        <w:fldChar w:fldCharType="end"/>
      </w:r>
    </w:p>
    <w:p w14:paraId="61C19A98" w14:textId="5136D8F7" w:rsidR="00B73B5F" w:rsidRDefault="00B73B5F">
      <w:pPr>
        <w:pStyle w:val="Sommario1"/>
        <w:rPr>
          <w:rFonts w:asciiTheme="minorHAnsi" w:eastAsiaTheme="minorEastAsia" w:hAnsiTheme="minorHAnsi" w:cstheme="minorBidi"/>
          <w:noProof/>
        </w:rPr>
      </w:pPr>
      <w:r w:rsidRPr="0060445B">
        <w:rPr>
          <w:noProof/>
        </w:rPr>
        <w:t>Articolo 19– Rimborsi</w:t>
      </w:r>
      <w:r>
        <w:rPr>
          <w:noProof/>
        </w:rPr>
        <w:tab/>
      </w:r>
      <w:r>
        <w:rPr>
          <w:noProof/>
        </w:rPr>
        <w:fldChar w:fldCharType="begin"/>
      </w:r>
      <w:r>
        <w:rPr>
          <w:noProof/>
        </w:rPr>
        <w:instrText xml:space="preserve"> PAGEREF _Toc69834793 \h </w:instrText>
      </w:r>
      <w:r>
        <w:rPr>
          <w:noProof/>
        </w:rPr>
      </w:r>
      <w:r>
        <w:rPr>
          <w:noProof/>
        </w:rPr>
        <w:fldChar w:fldCharType="separate"/>
      </w:r>
      <w:r>
        <w:rPr>
          <w:noProof/>
        </w:rPr>
        <w:t>12</w:t>
      </w:r>
      <w:r>
        <w:rPr>
          <w:noProof/>
        </w:rPr>
        <w:fldChar w:fldCharType="end"/>
      </w:r>
    </w:p>
    <w:p w14:paraId="5B549BF9" w14:textId="79931DBB" w:rsidR="00B73B5F" w:rsidRDefault="00B73B5F">
      <w:pPr>
        <w:pStyle w:val="Sommario1"/>
        <w:rPr>
          <w:rFonts w:asciiTheme="minorHAnsi" w:eastAsiaTheme="minorEastAsia" w:hAnsiTheme="minorHAnsi" w:cstheme="minorBidi"/>
          <w:noProof/>
        </w:rPr>
      </w:pPr>
      <w:r w:rsidRPr="0060445B">
        <w:rPr>
          <w:noProof/>
        </w:rPr>
        <w:t>Articolo 20- Accertamento</w:t>
      </w:r>
      <w:r>
        <w:rPr>
          <w:noProof/>
        </w:rPr>
        <w:tab/>
      </w:r>
      <w:r>
        <w:rPr>
          <w:noProof/>
        </w:rPr>
        <w:fldChar w:fldCharType="begin"/>
      </w:r>
      <w:r>
        <w:rPr>
          <w:noProof/>
        </w:rPr>
        <w:instrText xml:space="preserve"> PAGEREF _Toc69834794 \h </w:instrText>
      </w:r>
      <w:r>
        <w:rPr>
          <w:noProof/>
        </w:rPr>
      </w:r>
      <w:r>
        <w:rPr>
          <w:noProof/>
        </w:rPr>
        <w:fldChar w:fldCharType="separate"/>
      </w:r>
      <w:r>
        <w:rPr>
          <w:noProof/>
        </w:rPr>
        <w:t>12</w:t>
      </w:r>
      <w:r>
        <w:rPr>
          <w:noProof/>
        </w:rPr>
        <w:fldChar w:fldCharType="end"/>
      </w:r>
    </w:p>
    <w:p w14:paraId="57F088BB" w14:textId="463FCD22" w:rsidR="00B73B5F" w:rsidRDefault="00B73B5F">
      <w:pPr>
        <w:pStyle w:val="Sommario1"/>
        <w:rPr>
          <w:rFonts w:asciiTheme="minorHAnsi" w:eastAsiaTheme="minorEastAsia" w:hAnsiTheme="minorHAnsi" w:cstheme="minorBidi"/>
          <w:noProof/>
        </w:rPr>
      </w:pPr>
      <w:r w:rsidRPr="0060445B">
        <w:rPr>
          <w:noProof/>
        </w:rPr>
        <w:t>Articolo 21- Pubblicità effettuata con veicoli in genere</w:t>
      </w:r>
      <w:r>
        <w:rPr>
          <w:noProof/>
        </w:rPr>
        <w:tab/>
      </w:r>
      <w:r>
        <w:rPr>
          <w:noProof/>
        </w:rPr>
        <w:fldChar w:fldCharType="begin"/>
      </w:r>
      <w:r>
        <w:rPr>
          <w:noProof/>
        </w:rPr>
        <w:instrText xml:space="preserve"> PAGEREF _Toc69834795 \h </w:instrText>
      </w:r>
      <w:r>
        <w:rPr>
          <w:noProof/>
        </w:rPr>
      </w:r>
      <w:r>
        <w:rPr>
          <w:noProof/>
        </w:rPr>
        <w:fldChar w:fldCharType="separate"/>
      </w:r>
      <w:r>
        <w:rPr>
          <w:noProof/>
        </w:rPr>
        <w:t>13</w:t>
      </w:r>
      <w:r>
        <w:rPr>
          <w:noProof/>
        </w:rPr>
        <w:fldChar w:fldCharType="end"/>
      </w:r>
    </w:p>
    <w:p w14:paraId="41BA4FA4" w14:textId="73580191" w:rsidR="00B73B5F" w:rsidRDefault="00B73B5F">
      <w:pPr>
        <w:pStyle w:val="Sommario1"/>
        <w:rPr>
          <w:rFonts w:asciiTheme="minorHAnsi" w:eastAsiaTheme="minorEastAsia" w:hAnsiTheme="minorHAnsi" w:cstheme="minorBidi"/>
          <w:noProof/>
        </w:rPr>
      </w:pPr>
      <w:r w:rsidRPr="0060445B">
        <w:rPr>
          <w:noProof/>
        </w:rPr>
        <w:t>Articolo 22- Mezzi pubblicitari vari</w:t>
      </w:r>
      <w:r>
        <w:rPr>
          <w:noProof/>
        </w:rPr>
        <w:tab/>
      </w:r>
      <w:r>
        <w:rPr>
          <w:noProof/>
        </w:rPr>
        <w:fldChar w:fldCharType="begin"/>
      </w:r>
      <w:r>
        <w:rPr>
          <w:noProof/>
        </w:rPr>
        <w:instrText xml:space="preserve"> PAGEREF _Toc69834796 \h </w:instrText>
      </w:r>
      <w:r>
        <w:rPr>
          <w:noProof/>
        </w:rPr>
      </w:r>
      <w:r>
        <w:rPr>
          <w:noProof/>
        </w:rPr>
        <w:fldChar w:fldCharType="separate"/>
      </w:r>
      <w:r>
        <w:rPr>
          <w:noProof/>
        </w:rPr>
        <w:t>13</w:t>
      </w:r>
      <w:r>
        <w:rPr>
          <w:noProof/>
        </w:rPr>
        <w:fldChar w:fldCharType="end"/>
      </w:r>
    </w:p>
    <w:p w14:paraId="238E1B06" w14:textId="7F48DB51" w:rsidR="00B73B5F" w:rsidRDefault="00B73B5F">
      <w:pPr>
        <w:pStyle w:val="Sommario1"/>
        <w:rPr>
          <w:rFonts w:asciiTheme="minorHAnsi" w:eastAsiaTheme="minorEastAsia" w:hAnsiTheme="minorHAnsi" w:cstheme="minorBidi"/>
          <w:noProof/>
        </w:rPr>
      </w:pPr>
      <w:r w:rsidRPr="0060445B">
        <w:rPr>
          <w:noProof/>
        </w:rPr>
        <w:t>Articolo 23– Riduzioni</w:t>
      </w:r>
      <w:r>
        <w:rPr>
          <w:noProof/>
        </w:rPr>
        <w:tab/>
      </w:r>
      <w:r>
        <w:rPr>
          <w:noProof/>
        </w:rPr>
        <w:fldChar w:fldCharType="begin"/>
      </w:r>
      <w:r>
        <w:rPr>
          <w:noProof/>
        </w:rPr>
        <w:instrText xml:space="preserve"> PAGEREF _Toc69834797 \h </w:instrText>
      </w:r>
      <w:r>
        <w:rPr>
          <w:noProof/>
        </w:rPr>
      </w:r>
      <w:r>
        <w:rPr>
          <w:noProof/>
        </w:rPr>
        <w:fldChar w:fldCharType="separate"/>
      </w:r>
      <w:r>
        <w:rPr>
          <w:noProof/>
        </w:rPr>
        <w:t>13</w:t>
      </w:r>
      <w:r>
        <w:rPr>
          <w:noProof/>
        </w:rPr>
        <w:fldChar w:fldCharType="end"/>
      </w:r>
    </w:p>
    <w:p w14:paraId="1DAF83DB" w14:textId="03932F61" w:rsidR="00B73B5F" w:rsidRDefault="00B73B5F">
      <w:pPr>
        <w:pStyle w:val="Sommario1"/>
        <w:rPr>
          <w:rFonts w:asciiTheme="minorHAnsi" w:eastAsiaTheme="minorEastAsia" w:hAnsiTheme="minorHAnsi" w:cstheme="minorBidi"/>
          <w:noProof/>
        </w:rPr>
      </w:pPr>
      <w:r w:rsidRPr="0060445B">
        <w:rPr>
          <w:noProof/>
        </w:rPr>
        <w:t>Articolo 24- Esenzioni</w:t>
      </w:r>
      <w:r>
        <w:rPr>
          <w:noProof/>
        </w:rPr>
        <w:tab/>
      </w:r>
      <w:r>
        <w:rPr>
          <w:noProof/>
        </w:rPr>
        <w:fldChar w:fldCharType="begin"/>
      </w:r>
      <w:r>
        <w:rPr>
          <w:noProof/>
        </w:rPr>
        <w:instrText xml:space="preserve"> PAGEREF _Toc69834798 \h </w:instrText>
      </w:r>
      <w:r>
        <w:rPr>
          <w:noProof/>
        </w:rPr>
      </w:r>
      <w:r>
        <w:rPr>
          <w:noProof/>
        </w:rPr>
        <w:fldChar w:fldCharType="separate"/>
      </w:r>
      <w:r>
        <w:rPr>
          <w:noProof/>
        </w:rPr>
        <w:t>13</w:t>
      </w:r>
      <w:r>
        <w:rPr>
          <w:noProof/>
        </w:rPr>
        <w:fldChar w:fldCharType="end"/>
      </w:r>
    </w:p>
    <w:p w14:paraId="716237C1" w14:textId="78AC9B9F" w:rsidR="00B73B5F" w:rsidRDefault="00B73B5F">
      <w:pPr>
        <w:pStyle w:val="Sommario1"/>
        <w:rPr>
          <w:rFonts w:asciiTheme="minorHAnsi" w:eastAsiaTheme="minorEastAsia" w:hAnsiTheme="minorHAnsi" w:cstheme="minorBidi"/>
          <w:noProof/>
        </w:rPr>
      </w:pPr>
      <w:r w:rsidRPr="00B73B5F">
        <w:rPr>
          <w:b/>
          <w:bCs/>
          <w:noProof/>
        </w:rPr>
        <w:t>CAPO III - DIRITTI SULLE PUBBLICHE AFFISSIONI</w:t>
      </w:r>
      <w:r w:rsidRPr="0060445B">
        <w:rPr>
          <w:noProof/>
        </w:rPr>
        <w:t xml:space="preserve"> -</w:t>
      </w:r>
      <w:r>
        <w:rPr>
          <w:noProof/>
        </w:rPr>
        <w:tab/>
      </w:r>
      <w:r>
        <w:rPr>
          <w:noProof/>
        </w:rPr>
        <w:fldChar w:fldCharType="begin"/>
      </w:r>
      <w:r>
        <w:rPr>
          <w:noProof/>
        </w:rPr>
        <w:instrText xml:space="preserve"> PAGEREF _Toc69834799 \h </w:instrText>
      </w:r>
      <w:r>
        <w:rPr>
          <w:noProof/>
        </w:rPr>
      </w:r>
      <w:r>
        <w:rPr>
          <w:noProof/>
        </w:rPr>
        <w:fldChar w:fldCharType="separate"/>
      </w:r>
      <w:r>
        <w:rPr>
          <w:noProof/>
        </w:rPr>
        <w:t>14</w:t>
      </w:r>
      <w:r>
        <w:rPr>
          <w:noProof/>
        </w:rPr>
        <w:fldChar w:fldCharType="end"/>
      </w:r>
    </w:p>
    <w:p w14:paraId="6001E717" w14:textId="540D4811" w:rsidR="00B73B5F" w:rsidRDefault="00B73B5F">
      <w:pPr>
        <w:pStyle w:val="Sommario1"/>
        <w:rPr>
          <w:rFonts w:asciiTheme="minorHAnsi" w:eastAsiaTheme="minorEastAsia" w:hAnsiTheme="minorHAnsi" w:cstheme="minorBidi"/>
          <w:noProof/>
        </w:rPr>
      </w:pPr>
      <w:r w:rsidRPr="0060445B">
        <w:rPr>
          <w:noProof/>
        </w:rPr>
        <w:t>Articolo 25- Tipologia degli impianti delle affissioni</w:t>
      </w:r>
      <w:r>
        <w:rPr>
          <w:noProof/>
        </w:rPr>
        <w:tab/>
      </w:r>
      <w:r>
        <w:rPr>
          <w:noProof/>
        </w:rPr>
        <w:fldChar w:fldCharType="begin"/>
      </w:r>
      <w:r>
        <w:rPr>
          <w:noProof/>
        </w:rPr>
        <w:instrText xml:space="preserve"> PAGEREF _Toc69834800 \h </w:instrText>
      </w:r>
      <w:r>
        <w:rPr>
          <w:noProof/>
        </w:rPr>
      </w:r>
      <w:r>
        <w:rPr>
          <w:noProof/>
        </w:rPr>
        <w:fldChar w:fldCharType="separate"/>
      </w:r>
      <w:r>
        <w:rPr>
          <w:noProof/>
        </w:rPr>
        <w:t>15</w:t>
      </w:r>
      <w:r>
        <w:rPr>
          <w:noProof/>
        </w:rPr>
        <w:fldChar w:fldCharType="end"/>
      </w:r>
    </w:p>
    <w:p w14:paraId="440B407C" w14:textId="2615124D" w:rsidR="00B73B5F" w:rsidRDefault="00B73B5F">
      <w:pPr>
        <w:pStyle w:val="Sommario1"/>
        <w:rPr>
          <w:rFonts w:asciiTheme="minorHAnsi" w:eastAsiaTheme="minorEastAsia" w:hAnsiTheme="minorHAnsi" w:cstheme="minorBidi"/>
          <w:noProof/>
        </w:rPr>
      </w:pPr>
      <w:r w:rsidRPr="0060445B">
        <w:rPr>
          <w:noProof/>
        </w:rPr>
        <w:t>Articolo 26- Servizio delle pubbliche affissioni</w:t>
      </w:r>
      <w:r>
        <w:rPr>
          <w:noProof/>
        </w:rPr>
        <w:tab/>
      </w:r>
      <w:r>
        <w:rPr>
          <w:noProof/>
        </w:rPr>
        <w:fldChar w:fldCharType="begin"/>
      </w:r>
      <w:r>
        <w:rPr>
          <w:noProof/>
        </w:rPr>
        <w:instrText xml:space="preserve"> PAGEREF _Toc69834801 \h </w:instrText>
      </w:r>
      <w:r>
        <w:rPr>
          <w:noProof/>
        </w:rPr>
      </w:r>
      <w:r>
        <w:rPr>
          <w:noProof/>
        </w:rPr>
        <w:fldChar w:fldCharType="separate"/>
      </w:r>
      <w:r>
        <w:rPr>
          <w:noProof/>
        </w:rPr>
        <w:t>15</w:t>
      </w:r>
      <w:r>
        <w:rPr>
          <w:noProof/>
        </w:rPr>
        <w:fldChar w:fldCharType="end"/>
      </w:r>
    </w:p>
    <w:p w14:paraId="7EB5BACC" w14:textId="19A14188" w:rsidR="00B73B5F" w:rsidRDefault="00B73B5F">
      <w:pPr>
        <w:pStyle w:val="Sommario1"/>
        <w:rPr>
          <w:rFonts w:asciiTheme="minorHAnsi" w:eastAsiaTheme="minorEastAsia" w:hAnsiTheme="minorHAnsi" w:cstheme="minorBidi"/>
          <w:noProof/>
        </w:rPr>
      </w:pPr>
      <w:r w:rsidRPr="0060445B">
        <w:rPr>
          <w:noProof/>
        </w:rPr>
        <w:t>Articolo 27- Impianti privati per affissioni dirette</w:t>
      </w:r>
      <w:r>
        <w:rPr>
          <w:noProof/>
        </w:rPr>
        <w:tab/>
      </w:r>
      <w:r>
        <w:rPr>
          <w:noProof/>
        </w:rPr>
        <w:fldChar w:fldCharType="begin"/>
      </w:r>
      <w:r>
        <w:rPr>
          <w:noProof/>
        </w:rPr>
        <w:instrText xml:space="preserve"> PAGEREF _Toc69834802 \h </w:instrText>
      </w:r>
      <w:r>
        <w:rPr>
          <w:noProof/>
        </w:rPr>
      </w:r>
      <w:r>
        <w:rPr>
          <w:noProof/>
        </w:rPr>
        <w:fldChar w:fldCharType="separate"/>
      </w:r>
      <w:r>
        <w:rPr>
          <w:noProof/>
        </w:rPr>
        <w:t>15</w:t>
      </w:r>
      <w:r>
        <w:rPr>
          <w:noProof/>
        </w:rPr>
        <w:fldChar w:fldCharType="end"/>
      </w:r>
    </w:p>
    <w:p w14:paraId="1CCC1794" w14:textId="25C3FA11" w:rsidR="00B73B5F" w:rsidRDefault="00B73B5F">
      <w:pPr>
        <w:pStyle w:val="Sommario1"/>
        <w:rPr>
          <w:rFonts w:asciiTheme="minorHAnsi" w:eastAsiaTheme="minorEastAsia" w:hAnsiTheme="minorHAnsi" w:cstheme="minorBidi"/>
          <w:noProof/>
        </w:rPr>
      </w:pPr>
      <w:r w:rsidRPr="0060445B">
        <w:rPr>
          <w:noProof/>
        </w:rPr>
        <w:t xml:space="preserve">Articolo 28- </w:t>
      </w:r>
      <w:r w:rsidRPr="0060445B">
        <w:rPr>
          <w:bCs/>
          <w:noProof/>
        </w:rPr>
        <w:t>Determinazione del canone sulle pubbliche affissioni</w:t>
      </w:r>
      <w:r>
        <w:rPr>
          <w:noProof/>
        </w:rPr>
        <w:tab/>
      </w:r>
      <w:r>
        <w:rPr>
          <w:noProof/>
        </w:rPr>
        <w:fldChar w:fldCharType="begin"/>
      </w:r>
      <w:r>
        <w:rPr>
          <w:noProof/>
        </w:rPr>
        <w:instrText xml:space="preserve"> PAGEREF _Toc69834803 \h </w:instrText>
      </w:r>
      <w:r>
        <w:rPr>
          <w:noProof/>
        </w:rPr>
      </w:r>
      <w:r>
        <w:rPr>
          <w:noProof/>
        </w:rPr>
        <w:fldChar w:fldCharType="separate"/>
      </w:r>
      <w:r>
        <w:rPr>
          <w:noProof/>
        </w:rPr>
        <w:t>15</w:t>
      </w:r>
      <w:r>
        <w:rPr>
          <w:noProof/>
        </w:rPr>
        <w:fldChar w:fldCharType="end"/>
      </w:r>
    </w:p>
    <w:p w14:paraId="5CB138CB" w14:textId="0488B2B8" w:rsidR="00B73B5F" w:rsidRDefault="00B73B5F">
      <w:pPr>
        <w:pStyle w:val="Sommario1"/>
        <w:rPr>
          <w:rFonts w:asciiTheme="minorHAnsi" w:eastAsiaTheme="minorEastAsia" w:hAnsiTheme="minorHAnsi" w:cstheme="minorBidi"/>
          <w:noProof/>
        </w:rPr>
      </w:pPr>
      <w:r w:rsidRPr="0060445B">
        <w:rPr>
          <w:noProof/>
        </w:rPr>
        <w:t>Articolo 29 – Materiale pubblicitario abusivo</w:t>
      </w:r>
      <w:r>
        <w:rPr>
          <w:noProof/>
        </w:rPr>
        <w:tab/>
      </w:r>
      <w:r>
        <w:rPr>
          <w:noProof/>
        </w:rPr>
        <w:fldChar w:fldCharType="begin"/>
      </w:r>
      <w:r>
        <w:rPr>
          <w:noProof/>
        </w:rPr>
        <w:instrText xml:space="preserve"> PAGEREF _Toc69834804 \h </w:instrText>
      </w:r>
      <w:r>
        <w:rPr>
          <w:noProof/>
        </w:rPr>
      </w:r>
      <w:r>
        <w:rPr>
          <w:noProof/>
        </w:rPr>
        <w:fldChar w:fldCharType="separate"/>
      </w:r>
      <w:r>
        <w:rPr>
          <w:noProof/>
        </w:rPr>
        <w:t>16</w:t>
      </w:r>
      <w:r>
        <w:rPr>
          <w:noProof/>
        </w:rPr>
        <w:fldChar w:fldCharType="end"/>
      </w:r>
    </w:p>
    <w:p w14:paraId="15DCAE26" w14:textId="385683BB" w:rsidR="00B73B5F" w:rsidRDefault="00B73B5F">
      <w:pPr>
        <w:pStyle w:val="Sommario1"/>
        <w:rPr>
          <w:rFonts w:asciiTheme="minorHAnsi" w:eastAsiaTheme="minorEastAsia" w:hAnsiTheme="minorHAnsi" w:cstheme="minorBidi"/>
          <w:noProof/>
        </w:rPr>
      </w:pPr>
      <w:r w:rsidRPr="0060445B">
        <w:rPr>
          <w:noProof/>
        </w:rPr>
        <w:t>Articolo 30- Riduzione del canone Pubbliche Affissioni</w:t>
      </w:r>
      <w:r>
        <w:rPr>
          <w:noProof/>
        </w:rPr>
        <w:tab/>
      </w:r>
      <w:r>
        <w:rPr>
          <w:noProof/>
        </w:rPr>
        <w:fldChar w:fldCharType="begin"/>
      </w:r>
      <w:r>
        <w:rPr>
          <w:noProof/>
        </w:rPr>
        <w:instrText xml:space="preserve"> PAGEREF _Toc69834805 \h </w:instrText>
      </w:r>
      <w:r>
        <w:rPr>
          <w:noProof/>
        </w:rPr>
      </w:r>
      <w:r>
        <w:rPr>
          <w:noProof/>
        </w:rPr>
        <w:fldChar w:fldCharType="separate"/>
      </w:r>
      <w:r>
        <w:rPr>
          <w:noProof/>
        </w:rPr>
        <w:t>16</w:t>
      </w:r>
      <w:r>
        <w:rPr>
          <w:noProof/>
        </w:rPr>
        <w:fldChar w:fldCharType="end"/>
      </w:r>
    </w:p>
    <w:p w14:paraId="4E119895" w14:textId="57B7C5A2" w:rsidR="00B73B5F" w:rsidRDefault="00B73B5F">
      <w:pPr>
        <w:pStyle w:val="Sommario1"/>
        <w:rPr>
          <w:rFonts w:asciiTheme="minorHAnsi" w:eastAsiaTheme="minorEastAsia" w:hAnsiTheme="minorHAnsi" w:cstheme="minorBidi"/>
          <w:noProof/>
        </w:rPr>
      </w:pPr>
      <w:r w:rsidRPr="0060445B">
        <w:rPr>
          <w:noProof/>
        </w:rPr>
        <w:t>Articolo 31- Esenzioni dal canone Pubbliche Affissioni</w:t>
      </w:r>
      <w:r>
        <w:rPr>
          <w:noProof/>
        </w:rPr>
        <w:tab/>
      </w:r>
      <w:r>
        <w:rPr>
          <w:noProof/>
        </w:rPr>
        <w:fldChar w:fldCharType="begin"/>
      </w:r>
      <w:r>
        <w:rPr>
          <w:noProof/>
        </w:rPr>
        <w:instrText xml:space="preserve"> PAGEREF _Toc69834806 \h </w:instrText>
      </w:r>
      <w:r>
        <w:rPr>
          <w:noProof/>
        </w:rPr>
      </w:r>
      <w:r>
        <w:rPr>
          <w:noProof/>
        </w:rPr>
        <w:fldChar w:fldCharType="separate"/>
      </w:r>
      <w:r>
        <w:rPr>
          <w:noProof/>
        </w:rPr>
        <w:t>16</w:t>
      </w:r>
      <w:r>
        <w:rPr>
          <w:noProof/>
        </w:rPr>
        <w:fldChar w:fldCharType="end"/>
      </w:r>
    </w:p>
    <w:p w14:paraId="14176F7D" w14:textId="682C8F49" w:rsidR="00B73B5F" w:rsidRDefault="00B73B5F">
      <w:pPr>
        <w:pStyle w:val="Sommario1"/>
        <w:rPr>
          <w:rFonts w:asciiTheme="minorHAnsi" w:eastAsiaTheme="minorEastAsia" w:hAnsiTheme="minorHAnsi" w:cstheme="minorBidi"/>
          <w:noProof/>
        </w:rPr>
      </w:pPr>
      <w:r w:rsidRPr="0060445B">
        <w:rPr>
          <w:noProof/>
        </w:rPr>
        <w:t>Articolo 32- Modalità per l’espletamento del servizio delle pubbliche affissioni</w:t>
      </w:r>
      <w:r>
        <w:rPr>
          <w:noProof/>
        </w:rPr>
        <w:tab/>
      </w:r>
      <w:r>
        <w:rPr>
          <w:noProof/>
        </w:rPr>
        <w:fldChar w:fldCharType="begin"/>
      </w:r>
      <w:r>
        <w:rPr>
          <w:noProof/>
        </w:rPr>
        <w:instrText xml:space="preserve"> PAGEREF _Toc69834807 \h </w:instrText>
      </w:r>
      <w:r>
        <w:rPr>
          <w:noProof/>
        </w:rPr>
      </w:r>
      <w:r>
        <w:rPr>
          <w:noProof/>
        </w:rPr>
        <w:fldChar w:fldCharType="separate"/>
      </w:r>
      <w:r>
        <w:rPr>
          <w:noProof/>
        </w:rPr>
        <w:t>17</w:t>
      </w:r>
      <w:r>
        <w:rPr>
          <w:noProof/>
        </w:rPr>
        <w:fldChar w:fldCharType="end"/>
      </w:r>
    </w:p>
    <w:p w14:paraId="621CBC57" w14:textId="2177988E" w:rsidR="00B73B5F" w:rsidRDefault="00B73B5F">
      <w:pPr>
        <w:pStyle w:val="Sommario1"/>
        <w:rPr>
          <w:rFonts w:asciiTheme="minorHAnsi" w:eastAsiaTheme="minorEastAsia" w:hAnsiTheme="minorHAnsi" w:cstheme="minorBidi"/>
          <w:noProof/>
        </w:rPr>
      </w:pPr>
      <w:r w:rsidRPr="0060445B">
        <w:rPr>
          <w:noProof/>
        </w:rPr>
        <w:t>Articolo 33- Norme di rinvio</w:t>
      </w:r>
      <w:r>
        <w:rPr>
          <w:noProof/>
        </w:rPr>
        <w:tab/>
      </w:r>
      <w:r>
        <w:rPr>
          <w:noProof/>
        </w:rPr>
        <w:fldChar w:fldCharType="begin"/>
      </w:r>
      <w:r>
        <w:rPr>
          <w:noProof/>
        </w:rPr>
        <w:instrText xml:space="preserve"> PAGEREF _Toc69834808 \h </w:instrText>
      </w:r>
      <w:r>
        <w:rPr>
          <w:noProof/>
        </w:rPr>
      </w:r>
      <w:r>
        <w:rPr>
          <w:noProof/>
        </w:rPr>
        <w:fldChar w:fldCharType="separate"/>
      </w:r>
      <w:r>
        <w:rPr>
          <w:noProof/>
        </w:rPr>
        <w:t>17</w:t>
      </w:r>
      <w:r>
        <w:rPr>
          <w:noProof/>
        </w:rPr>
        <w:fldChar w:fldCharType="end"/>
      </w:r>
    </w:p>
    <w:p w14:paraId="03723CB6" w14:textId="71DDFEE4" w:rsidR="00B73B5F" w:rsidRDefault="00B73B5F">
      <w:pPr>
        <w:pStyle w:val="Sommario1"/>
        <w:rPr>
          <w:rFonts w:asciiTheme="minorHAnsi" w:eastAsiaTheme="minorEastAsia" w:hAnsiTheme="minorHAnsi" w:cstheme="minorBidi"/>
          <w:noProof/>
        </w:rPr>
      </w:pPr>
      <w:r w:rsidRPr="00B73B5F">
        <w:rPr>
          <w:b/>
          <w:bCs/>
          <w:noProof/>
        </w:rPr>
        <w:t>CAPO IV – OCCUPAZIONI DI SPAZI ED AREE PUBBLICHE</w:t>
      </w:r>
      <w:r>
        <w:rPr>
          <w:noProof/>
        </w:rPr>
        <w:tab/>
      </w:r>
      <w:r>
        <w:rPr>
          <w:noProof/>
        </w:rPr>
        <w:fldChar w:fldCharType="begin"/>
      </w:r>
      <w:r>
        <w:rPr>
          <w:noProof/>
        </w:rPr>
        <w:instrText xml:space="preserve"> PAGEREF _Toc69834809 \h </w:instrText>
      </w:r>
      <w:r>
        <w:rPr>
          <w:noProof/>
        </w:rPr>
      </w:r>
      <w:r>
        <w:rPr>
          <w:noProof/>
        </w:rPr>
        <w:fldChar w:fldCharType="separate"/>
      </w:r>
      <w:r>
        <w:rPr>
          <w:noProof/>
        </w:rPr>
        <w:t>17</w:t>
      </w:r>
      <w:r>
        <w:rPr>
          <w:noProof/>
        </w:rPr>
        <w:fldChar w:fldCharType="end"/>
      </w:r>
    </w:p>
    <w:p w14:paraId="508FC332" w14:textId="6D5EB716" w:rsidR="00B73B5F" w:rsidRDefault="00B73B5F">
      <w:pPr>
        <w:pStyle w:val="Sommario1"/>
        <w:rPr>
          <w:rFonts w:asciiTheme="minorHAnsi" w:eastAsiaTheme="minorEastAsia" w:hAnsiTheme="minorHAnsi" w:cstheme="minorBidi"/>
          <w:noProof/>
        </w:rPr>
      </w:pPr>
      <w:r w:rsidRPr="0060445B">
        <w:rPr>
          <w:noProof/>
        </w:rPr>
        <w:t>Articolo 34– Disposizioni generali</w:t>
      </w:r>
      <w:r>
        <w:rPr>
          <w:noProof/>
        </w:rPr>
        <w:tab/>
      </w:r>
      <w:r>
        <w:rPr>
          <w:noProof/>
        </w:rPr>
        <w:fldChar w:fldCharType="begin"/>
      </w:r>
      <w:r>
        <w:rPr>
          <w:noProof/>
        </w:rPr>
        <w:instrText xml:space="preserve"> PAGEREF _Toc69834810 \h </w:instrText>
      </w:r>
      <w:r>
        <w:rPr>
          <w:noProof/>
        </w:rPr>
      </w:r>
      <w:r>
        <w:rPr>
          <w:noProof/>
        </w:rPr>
        <w:fldChar w:fldCharType="separate"/>
      </w:r>
      <w:r>
        <w:rPr>
          <w:noProof/>
        </w:rPr>
        <w:t>17</w:t>
      </w:r>
      <w:r>
        <w:rPr>
          <w:noProof/>
        </w:rPr>
        <w:fldChar w:fldCharType="end"/>
      </w:r>
    </w:p>
    <w:p w14:paraId="36402E08" w14:textId="703DBEA9" w:rsidR="00B73B5F" w:rsidRDefault="00B73B5F">
      <w:pPr>
        <w:pStyle w:val="Sommario1"/>
        <w:rPr>
          <w:rFonts w:asciiTheme="minorHAnsi" w:eastAsiaTheme="minorEastAsia" w:hAnsiTheme="minorHAnsi" w:cstheme="minorBidi"/>
          <w:noProof/>
        </w:rPr>
      </w:pPr>
      <w:r w:rsidRPr="0060445B">
        <w:rPr>
          <w:noProof/>
        </w:rPr>
        <w:t>Articolo 35- Funzionario Responsabile</w:t>
      </w:r>
      <w:r>
        <w:rPr>
          <w:noProof/>
        </w:rPr>
        <w:tab/>
      </w:r>
      <w:r>
        <w:rPr>
          <w:noProof/>
        </w:rPr>
        <w:fldChar w:fldCharType="begin"/>
      </w:r>
      <w:r>
        <w:rPr>
          <w:noProof/>
        </w:rPr>
        <w:instrText xml:space="preserve"> PAGEREF _Toc69834811 \h </w:instrText>
      </w:r>
      <w:r>
        <w:rPr>
          <w:noProof/>
        </w:rPr>
      </w:r>
      <w:r>
        <w:rPr>
          <w:noProof/>
        </w:rPr>
        <w:fldChar w:fldCharType="separate"/>
      </w:r>
      <w:r>
        <w:rPr>
          <w:noProof/>
        </w:rPr>
        <w:t>18</w:t>
      </w:r>
      <w:r>
        <w:rPr>
          <w:noProof/>
        </w:rPr>
        <w:fldChar w:fldCharType="end"/>
      </w:r>
    </w:p>
    <w:p w14:paraId="5732ACB7" w14:textId="724A56D5" w:rsidR="00B73B5F" w:rsidRDefault="00B73B5F">
      <w:pPr>
        <w:pStyle w:val="Sommario1"/>
        <w:rPr>
          <w:rFonts w:asciiTheme="minorHAnsi" w:eastAsiaTheme="minorEastAsia" w:hAnsiTheme="minorHAnsi" w:cstheme="minorBidi"/>
          <w:noProof/>
        </w:rPr>
      </w:pPr>
      <w:r w:rsidRPr="0060445B">
        <w:rPr>
          <w:noProof/>
        </w:rPr>
        <w:t>Articolo 36- Tipologie di occupazioni</w:t>
      </w:r>
      <w:r>
        <w:rPr>
          <w:noProof/>
        </w:rPr>
        <w:tab/>
      </w:r>
      <w:r>
        <w:rPr>
          <w:noProof/>
        </w:rPr>
        <w:fldChar w:fldCharType="begin"/>
      </w:r>
      <w:r>
        <w:rPr>
          <w:noProof/>
        </w:rPr>
        <w:instrText xml:space="preserve"> PAGEREF _Toc69834812 \h </w:instrText>
      </w:r>
      <w:r>
        <w:rPr>
          <w:noProof/>
        </w:rPr>
      </w:r>
      <w:r>
        <w:rPr>
          <w:noProof/>
        </w:rPr>
        <w:fldChar w:fldCharType="separate"/>
      </w:r>
      <w:r>
        <w:rPr>
          <w:noProof/>
        </w:rPr>
        <w:t>18</w:t>
      </w:r>
      <w:r>
        <w:rPr>
          <w:noProof/>
        </w:rPr>
        <w:fldChar w:fldCharType="end"/>
      </w:r>
    </w:p>
    <w:p w14:paraId="4E18D114" w14:textId="62F2D28C" w:rsidR="00B73B5F" w:rsidRDefault="00B73B5F">
      <w:pPr>
        <w:pStyle w:val="Sommario1"/>
        <w:rPr>
          <w:rFonts w:asciiTheme="minorHAnsi" w:eastAsiaTheme="minorEastAsia" w:hAnsiTheme="minorHAnsi" w:cstheme="minorBidi"/>
          <w:noProof/>
        </w:rPr>
      </w:pPr>
      <w:r w:rsidRPr="0060445B">
        <w:rPr>
          <w:noProof/>
        </w:rPr>
        <w:t>Articolo 37- Occupazioni abusive</w:t>
      </w:r>
      <w:r>
        <w:rPr>
          <w:noProof/>
        </w:rPr>
        <w:tab/>
      </w:r>
      <w:r>
        <w:rPr>
          <w:noProof/>
        </w:rPr>
        <w:fldChar w:fldCharType="begin"/>
      </w:r>
      <w:r>
        <w:rPr>
          <w:noProof/>
        </w:rPr>
        <w:instrText xml:space="preserve"> PAGEREF _Toc69834813 \h </w:instrText>
      </w:r>
      <w:r>
        <w:rPr>
          <w:noProof/>
        </w:rPr>
      </w:r>
      <w:r>
        <w:rPr>
          <w:noProof/>
        </w:rPr>
        <w:fldChar w:fldCharType="separate"/>
      </w:r>
      <w:r>
        <w:rPr>
          <w:noProof/>
        </w:rPr>
        <w:t>18</w:t>
      </w:r>
      <w:r>
        <w:rPr>
          <w:noProof/>
        </w:rPr>
        <w:fldChar w:fldCharType="end"/>
      </w:r>
    </w:p>
    <w:p w14:paraId="2919DBFC" w14:textId="59177F3C" w:rsidR="00B73B5F" w:rsidRDefault="00B73B5F">
      <w:pPr>
        <w:pStyle w:val="Sommario1"/>
        <w:rPr>
          <w:rFonts w:asciiTheme="minorHAnsi" w:eastAsiaTheme="minorEastAsia" w:hAnsiTheme="minorHAnsi" w:cstheme="minorBidi"/>
          <w:noProof/>
        </w:rPr>
      </w:pPr>
      <w:r w:rsidRPr="0060445B">
        <w:rPr>
          <w:noProof/>
        </w:rPr>
        <w:t>Articolo 38- Domanda di occupazione</w:t>
      </w:r>
      <w:r>
        <w:rPr>
          <w:noProof/>
        </w:rPr>
        <w:tab/>
      </w:r>
      <w:r>
        <w:rPr>
          <w:noProof/>
        </w:rPr>
        <w:fldChar w:fldCharType="begin"/>
      </w:r>
      <w:r>
        <w:rPr>
          <w:noProof/>
        </w:rPr>
        <w:instrText xml:space="preserve"> PAGEREF _Toc69834814 \h </w:instrText>
      </w:r>
      <w:r>
        <w:rPr>
          <w:noProof/>
        </w:rPr>
      </w:r>
      <w:r>
        <w:rPr>
          <w:noProof/>
        </w:rPr>
        <w:fldChar w:fldCharType="separate"/>
      </w:r>
      <w:r>
        <w:rPr>
          <w:noProof/>
        </w:rPr>
        <w:t>19</w:t>
      </w:r>
      <w:r>
        <w:rPr>
          <w:noProof/>
        </w:rPr>
        <w:fldChar w:fldCharType="end"/>
      </w:r>
    </w:p>
    <w:p w14:paraId="601925B7" w14:textId="5B913CF5" w:rsidR="00B73B5F" w:rsidRDefault="00B73B5F">
      <w:pPr>
        <w:pStyle w:val="Sommario1"/>
        <w:rPr>
          <w:rFonts w:asciiTheme="minorHAnsi" w:eastAsiaTheme="minorEastAsia" w:hAnsiTheme="minorHAnsi" w:cstheme="minorBidi"/>
          <w:noProof/>
        </w:rPr>
      </w:pPr>
      <w:r w:rsidRPr="0060445B">
        <w:rPr>
          <w:noProof/>
        </w:rPr>
        <w:t>Articolo 39- Istruttoria della domanda, contenuto e rilascio dell’atto di concessione o autorizzazione</w:t>
      </w:r>
      <w:r>
        <w:rPr>
          <w:noProof/>
        </w:rPr>
        <w:tab/>
      </w:r>
      <w:r>
        <w:rPr>
          <w:noProof/>
        </w:rPr>
        <w:fldChar w:fldCharType="begin"/>
      </w:r>
      <w:r>
        <w:rPr>
          <w:noProof/>
        </w:rPr>
        <w:instrText xml:space="preserve"> PAGEREF _Toc69834815 \h </w:instrText>
      </w:r>
      <w:r>
        <w:rPr>
          <w:noProof/>
        </w:rPr>
      </w:r>
      <w:r>
        <w:rPr>
          <w:noProof/>
        </w:rPr>
        <w:fldChar w:fldCharType="separate"/>
      </w:r>
      <w:r>
        <w:rPr>
          <w:noProof/>
        </w:rPr>
        <w:t>20</w:t>
      </w:r>
      <w:r>
        <w:rPr>
          <w:noProof/>
        </w:rPr>
        <w:fldChar w:fldCharType="end"/>
      </w:r>
    </w:p>
    <w:p w14:paraId="3FC8CF26" w14:textId="5C7EB86A" w:rsidR="00B73B5F" w:rsidRDefault="00B73B5F">
      <w:pPr>
        <w:pStyle w:val="Sommario1"/>
        <w:rPr>
          <w:rFonts w:asciiTheme="minorHAnsi" w:eastAsiaTheme="minorEastAsia" w:hAnsiTheme="minorHAnsi" w:cstheme="minorBidi"/>
          <w:noProof/>
        </w:rPr>
      </w:pPr>
      <w:r w:rsidRPr="0060445B">
        <w:rPr>
          <w:noProof/>
        </w:rPr>
        <w:t>Articolo 40- Obblighi del concessionario</w:t>
      </w:r>
      <w:r>
        <w:rPr>
          <w:noProof/>
        </w:rPr>
        <w:tab/>
      </w:r>
      <w:r>
        <w:rPr>
          <w:noProof/>
        </w:rPr>
        <w:fldChar w:fldCharType="begin"/>
      </w:r>
      <w:r>
        <w:rPr>
          <w:noProof/>
        </w:rPr>
        <w:instrText xml:space="preserve"> PAGEREF _Toc69834816 \h </w:instrText>
      </w:r>
      <w:r>
        <w:rPr>
          <w:noProof/>
        </w:rPr>
      </w:r>
      <w:r>
        <w:rPr>
          <w:noProof/>
        </w:rPr>
        <w:fldChar w:fldCharType="separate"/>
      </w:r>
      <w:r>
        <w:rPr>
          <w:noProof/>
        </w:rPr>
        <w:t>20</w:t>
      </w:r>
      <w:r>
        <w:rPr>
          <w:noProof/>
        </w:rPr>
        <w:fldChar w:fldCharType="end"/>
      </w:r>
    </w:p>
    <w:p w14:paraId="15BFAD57" w14:textId="2742C3D7" w:rsidR="00B73B5F" w:rsidRDefault="00B73B5F">
      <w:pPr>
        <w:pStyle w:val="Sommario1"/>
        <w:rPr>
          <w:rFonts w:asciiTheme="minorHAnsi" w:eastAsiaTheme="minorEastAsia" w:hAnsiTheme="minorHAnsi" w:cstheme="minorBidi"/>
          <w:noProof/>
        </w:rPr>
      </w:pPr>
      <w:r w:rsidRPr="0060445B">
        <w:rPr>
          <w:noProof/>
        </w:rPr>
        <w:lastRenderedPageBreak/>
        <w:t>Articolo 41- Durata dell’occupazione</w:t>
      </w:r>
      <w:r>
        <w:rPr>
          <w:noProof/>
        </w:rPr>
        <w:tab/>
      </w:r>
      <w:r>
        <w:rPr>
          <w:noProof/>
        </w:rPr>
        <w:fldChar w:fldCharType="begin"/>
      </w:r>
      <w:r>
        <w:rPr>
          <w:noProof/>
        </w:rPr>
        <w:instrText xml:space="preserve"> PAGEREF _Toc69834817 \h </w:instrText>
      </w:r>
      <w:r>
        <w:rPr>
          <w:noProof/>
        </w:rPr>
      </w:r>
      <w:r>
        <w:rPr>
          <w:noProof/>
        </w:rPr>
        <w:fldChar w:fldCharType="separate"/>
      </w:r>
      <w:r>
        <w:rPr>
          <w:noProof/>
        </w:rPr>
        <w:t>20</w:t>
      </w:r>
      <w:r>
        <w:rPr>
          <w:noProof/>
        </w:rPr>
        <w:fldChar w:fldCharType="end"/>
      </w:r>
    </w:p>
    <w:p w14:paraId="75698F7C" w14:textId="4B51983A" w:rsidR="00B73B5F" w:rsidRDefault="00B73B5F">
      <w:pPr>
        <w:pStyle w:val="Sommario1"/>
        <w:rPr>
          <w:rFonts w:asciiTheme="minorHAnsi" w:eastAsiaTheme="minorEastAsia" w:hAnsiTheme="minorHAnsi" w:cstheme="minorBidi"/>
          <w:noProof/>
        </w:rPr>
      </w:pPr>
      <w:r w:rsidRPr="0060445B">
        <w:rPr>
          <w:noProof/>
        </w:rPr>
        <w:t>Articolo 42- Titolarità della concessione o autorizzazione</w:t>
      </w:r>
      <w:r>
        <w:rPr>
          <w:noProof/>
        </w:rPr>
        <w:tab/>
      </w:r>
      <w:r>
        <w:rPr>
          <w:noProof/>
        </w:rPr>
        <w:fldChar w:fldCharType="begin"/>
      </w:r>
      <w:r>
        <w:rPr>
          <w:noProof/>
        </w:rPr>
        <w:instrText xml:space="preserve"> PAGEREF _Toc69834818 \h </w:instrText>
      </w:r>
      <w:r>
        <w:rPr>
          <w:noProof/>
        </w:rPr>
      </w:r>
      <w:r>
        <w:rPr>
          <w:noProof/>
        </w:rPr>
        <w:fldChar w:fldCharType="separate"/>
      </w:r>
      <w:r>
        <w:rPr>
          <w:noProof/>
        </w:rPr>
        <w:t>21</w:t>
      </w:r>
      <w:r>
        <w:rPr>
          <w:noProof/>
        </w:rPr>
        <w:fldChar w:fldCharType="end"/>
      </w:r>
    </w:p>
    <w:p w14:paraId="6DB280AE" w14:textId="5919E67B" w:rsidR="00B73B5F" w:rsidRDefault="00B73B5F">
      <w:pPr>
        <w:pStyle w:val="Sommario1"/>
        <w:rPr>
          <w:rFonts w:asciiTheme="minorHAnsi" w:eastAsiaTheme="minorEastAsia" w:hAnsiTheme="minorHAnsi" w:cstheme="minorBidi"/>
          <w:noProof/>
        </w:rPr>
      </w:pPr>
      <w:r w:rsidRPr="0060445B">
        <w:rPr>
          <w:noProof/>
        </w:rPr>
        <w:t>Articolo 43- Decadenza ed estinzione della concessione o autorizzazione</w:t>
      </w:r>
      <w:r>
        <w:rPr>
          <w:noProof/>
        </w:rPr>
        <w:tab/>
      </w:r>
      <w:r>
        <w:rPr>
          <w:noProof/>
        </w:rPr>
        <w:fldChar w:fldCharType="begin"/>
      </w:r>
      <w:r>
        <w:rPr>
          <w:noProof/>
        </w:rPr>
        <w:instrText xml:space="preserve"> PAGEREF _Toc69834819 \h </w:instrText>
      </w:r>
      <w:r>
        <w:rPr>
          <w:noProof/>
        </w:rPr>
      </w:r>
      <w:r>
        <w:rPr>
          <w:noProof/>
        </w:rPr>
        <w:fldChar w:fldCharType="separate"/>
      </w:r>
      <w:r>
        <w:rPr>
          <w:noProof/>
        </w:rPr>
        <w:t>21</w:t>
      </w:r>
      <w:r>
        <w:rPr>
          <w:noProof/>
        </w:rPr>
        <w:fldChar w:fldCharType="end"/>
      </w:r>
    </w:p>
    <w:p w14:paraId="73FF7E21" w14:textId="1A37D769" w:rsidR="00B73B5F" w:rsidRDefault="00B73B5F">
      <w:pPr>
        <w:pStyle w:val="Sommario1"/>
        <w:rPr>
          <w:rFonts w:asciiTheme="minorHAnsi" w:eastAsiaTheme="minorEastAsia" w:hAnsiTheme="minorHAnsi" w:cstheme="minorBidi"/>
          <w:noProof/>
        </w:rPr>
      </w:pPr>
      <w:r w:rsidRPr="0060445B">
        <w:rPr>
          <w:noProof/>
        </w:rPr>
        <w:t>Articolo 44- Modifica, sospensione o revoca della concessione o autorizzazione</w:t>
      </w:r>
      <w:r>
        <w:rPr>
          <w:noProof/>
        </w:rPr>
        <w:tab/>
      </w:r>
      <w:r>
        <w:rPr>
          <w:noProof/>
        </w:rPr>
        <w:fldChar w:fldCharType="begin"/>
      </w:r>
      <w:r>
        <w:rPr>
          <w:noProof/>
        </w:rPr>
        <w:instrText xml:space="preserve"> PAGEREF _Toc69834820 \h </w:instrText>
      </w:r>
      <w:r>
        <w:rPr>
          <w:noProof/>
        </w:rPr>
      </w:r>
      <w:r>
        <w:rPr>
          <w:noProof/>
        </w:rPr>
        <w:fldChar w:fldCharType="separate"/>
      </w:r>
      <w:r>
        <w:rPr>
          <w:noProof/>
        </w:rPr>
        <w:t>21</w:t>
      </w:r>
      <w:r>
        <w:rPr>
          <w:noProof/>
        </w:rPr>
        <w:fldChar w:fldCharType="end"/>
      </w:r>
    </w:p>
    <w:p w14:paraId="2B96BFFC" w14:textId="0187BC4F" w:rsidR="00B73B5F" w:rsidRDefault="00B73B5F">
      <w:pPr>
        <w:pStyle w:val="Sommario1"/>
        <w:rPr>
          <w:rFonts w:asciiTheme="minorHAnsi" w:eastAsiaTheme="minorEastAsia" w:hAnsiTheme="minorHAnsi" w:cstheme="minorBidi"/>
          <w:noProof/>
        </w:rPr>
      </w:pPr>
      <w:r w:rsidRPr="0060445B">
        <w:rPr>
          <w:noProof/>
        </w:rPr>
        <w:t>Articolo 45- Rinnovo e rinuncia</w:t>
      </w:r>
      <w:r w:rsidRPr="0060445B">
        <w:rPr>
          <w:noProof/>
          <w:color w:val="FF0000"/>
        </w:rPr>
        <w:t xml:space="preserve"> </w:t>
      </w:r>
      <w:r w:rsidRPr="0060445B">
        <w:rPr>
          <w:noProof/>
        </w:rPr>
        <w:t>della concessione o autorizzazione</w:t>
      </w:r>
      <w:r>
        <w:rPr>
          <w:noProof/>
        </w:rPr>
        <w:tab/>
      </w:r>
      <w:r>
        <w:rPr>
          <w:noProof/>
        </w:rPr>
        <w:fldChar w:fldCharType="begin"/>
      </w:r>
      <w:r>
        <w:rPr>
          <w:noProof/>
        </w:rPr>
        <w:instrText xml:space="preserve"> PAGEREF _Toc69834821 \h </w:instrText>
      </w:r>
      <w:r>
        <w:rPr>
          <w:noProof/>
        </w:rPr>
      </w:r>
      <w:r>
        <w:rPr>
          <w:noProof/>
        </w:rPr>
        <w:fldChar w:fldCharType="separate"/>
      </w:r>
      <w:r>
        <w:rPr>
          <w:noProof/>
        </w:rPr>
        <w:t>21</w:t>
      </w:r>
      <w:r>
        <w:rPr>
          <w:noProof/>
        </w:rPr>
        <w:fldChar w:fldCharType="end"/>
      </w:r>
    </w:p>
    <w:p w14:paraId="514FF419" w14:textId="528B2109" w:rsidR="00B73B5F" w:rsidRDefault="00B73B5F">
      <w:pPr>
        <w:pStyle w:val="Sommario1"/>
        <w:rPr>
          <w:rFonts w:asciiTheme="minorHAnsi" w:eastAsiaTheme="minorEastAsia" w:hAnsiTheme="minorHAnsi" w:cstheme="minorBidi"/>
          <w:noProof/>
        </w:rPr>
      </w:pPr>
      <w:r w:rsidRPr="0060445B">
        <w:rPr>
          <w:noProof/>
        </w:rPr>
        <w:t>Articolo 46- Criteri per la determinazione della tariffa del canone</w:t>
      </w:r>
      <w:r>
        <w:rPr>
          <w:noProof/>
        </w:rPr>
        <w:tab/>
      </w:r>
      <w:r>
        <w:rPr>
          <w:noProof/>
        </w:rPr>
        <w:fldChar w:fldCharType="begin"/>
      </w:r>
      <w:r>
        <w:rPr>
          <w:noProof/>
        </w:rPr>
        <w:instrText xml:space="preserve"> PAGEREF _Toc69834822 \h </w:instrText>
      </w:r>
      <w:r>
        <w:rPr>
          <w:noProof/>
        </w:rPr>
      </w:r>
      <w:r>
        <w:rPr>
          <w:noProof/>
        </w:rPr>
        <w:fldChar w:fldCharType="separate"/>
      </w:r>
      <w:r>
        <w:rPr>
          <w:noProof/>
        </w:rPr>
        <w:t>22</w:t>
      </w:r>
      <w:r>
        <w:rPr>
          <w:noProof/>
        </w:rPr>
        <w:fldChar w:fldCharType="end"/>
      </w:r>
    </w:p>
    <w:p w14:paraId="03543CDA" w14:textId="54DF974F" w:rsidR="00B73B5F" w:rsidRDefault="00B73B5F">
      <w:pPr>
        <w:pStyle w:val="Sommario1"/>
        <w:rPr>
          <w:rFonts w:asciiTheme="minorHAnsi" w:eastAsiaTheme="minorEastAsia" w:hAnsiTheme="minorHAnsi" w:cstheme="minorBidi"/>
          <w:noProof/>
        </w:rPr>
      </w:pPr>
      <w:r w:rsidRPr="0060445B">
        <w:rPr>
          <w:noProof/>
        </w:rPr>
        <w:t>Articolo 47- Classificazione delle strade</w:t>
      </w:r>
      <w:r>
        <w:rPr>
          <w:noProof/>
        </w:rPr>
        <w:tab/>
      </w:r>
      <w:r>
        <w:rPr>
          <w:noProof/>
        </w:rPr>
        <w:fldChar w:fldCharType="begin"/>
      </w:r>
      <w:r>
        <w:rPr>
          <w:noProof/>
        </w:rPr>
        <w:instrText xml:space="preserve"> PAGEREF _Toc69834823 \h </w:instrText>
      </w:r>
      <w:r>
        <w:rPr>
          <w:noProof/>
        </w:rPr>
      </w:r>
      <w:r>
        <w:rPr>
          <w:noProof/>
        </w:rPr>
        <w:fldChar w:fldCharType="separate"/>
      </w:r>
      <w:r>
        <w:rPr>
          <w:noProof/>
        </w:rPr>
        <w:t>22</w:t>
      </w:r>
      <w:r>
        <w:rPr>
          <w:noProof/>
        </w:rPr>
        <w:fldChar w:fldCharType="end"/>
      </w:r>
    </w:p>
    <w:p w14:paraId="51AF1B89" w14:textId="3FE6A372" w:rsidR="00B73B5F" w:rsidRDefault="00B73B5F">
      <w:pPr>
        <w:pStyle w:val="Sommario1"/>
        <w:rPr>
          <w:rFonts w:asciiTheme="minorHAnsi" w:eastAsiaTheme="minorEastAsia" w:hAnsiTheme="minorHAnsi" w:cstheme="minorBidi"/>
          <w:noProof/>
        </w:rPr>
      </w:pPr>
      <w:r w:rsidRPr="0060445B">
        <w:rPr>
          <w:noProof/>
        </w:rPr>
        <w:t>Articolo 48- Criteri di commisurazione del canone rispetto alla durata delle occupazioni</w:t>
      </w:r>
      <w:r>
        <w:rPr>
          <w:noProof/>
        </w:rPr>
        <w:tab/>
      </w:r>
      <w:r>
        <w:rPr>
          <w:noProof/>
        </w:rPr>
        <w:fldChar w:fldCharType="begin"/>
      </w:r>
      <w:r>
        <w:rPr>
          <w:noProof/>
        </w:rPr>
        <w:instrText xml:space="preserve"> PAGEREF _Toc69834824 \h </w:instrText>
      </w:r>
      <w:r>
        <w:rPr>
          <w:noProof/>
        </w:rPr>
      </w:r>
      <w:r>
        <w:rPr>
          <w:noProof/>
        </w:rPr>
        <w:fldChar w:fldCharType="separate"/>
      </w:r>
      <w:r>
        <w:rPr>
          <w:noProof/>
        </w:rPr>
        <w:t>22</w:t>
      </w:r>
      <w:r>
        <w:rPr>
          <w:noProof/>
        </w:rPr>
        <w:fldChar w:fldCharType="end"/>
      </w:r>
    </w:p>
    <w:p w14:paraId="45C03448" w14:textId="7B3919D9" w:rsidR="00B73B5F" w:rsidRDefault="00B73B5F">
      <w:pPr>
        <w:pStyle w:val="Sommario1"/>
        <w:rPr>
          <w:rFonts w:asciiTheme="minorHAnsi" w:eastAsiaTheme="minorEastAsia" w:hAnsiTheme="minorHAnsi" w:cstheme="minorBidi"/>
          <w:noProof/>
        </w:rPr>
      </w:pPr>
      <w:r w:rsidRPr="0060445B">
        <w:rPr>
          <w:noProof/>
        </w:rPr>
        <w:t>Articolo 49- Modalità di applicazione del canone</w:t>
      </w:r>
      <w:r>
        <w:rPr>
          <w:noProof/>
        </w:rPr>
        <w:tab/>
      </w:r>
      <w:r>
        <w:rPr>
          <w:noProof/>
        </w:rPr>
        <w:fldChar w:fldCharType="begin"/>
      </w:r>
      <w:r>
        <w:rPr>
          <w:noProof/>
        </w:rPr>
        <w:instrText xml:space="preserve"> PAGEREF _Toc69834825 \h </w:instrText>
      </w:r>
      <w:r>
        <w:rPr>
          <w:noProof/>
        </w:rPr>
      </w:r>
      <w:r>
        <w:rPr>
          <w:noProof/>
        </w:rPr>
        <w:fldChar w:fldCharType="separate"/>
      </w:r>
      <w:r>
        <w:rPr>
          <w:noProof/>
        </w:rPr>
        <w:t>23</w:t>
      </w:r>
      <w:r>
        <w:rPr>
          <w:noProof/>
        </w:rPr>
        <w:fldChar w:fldCharType="end"/>
      </w:r>
    </w:p>
    <w:p w14:paraId="79A29302" w14:textId="70842A58" w:rsidR="00B73B5F" w:rsidRDefault="00B73B5F">
      <w:pPr>
        <w:pStyle w:val="Sommario1"/>
        <w:rPr>
          <w:rFonts w:asciiTheme="minorHAnsi" w:eastAsiaTheme="minorEastAsia" w:hAnsiTheme="minorHAnsi" w:cstheme="minorBidi"/>
          <w:noProof/>
        </w:rPr>
      </w:pPr>
      <w:r w:rsidRPr="0060445B">
        <w:rPr>
          <w:noProof/>
        </w:rPr>
        <w:t>Articolo 50 - Occupazione con impianti di telefonia mobile e tecnologie di telecomunicazione</w:t>
      </w:r>
      <w:r>
        <w:rPr>
          <w:noProof/>
        </w:rPr>
        <w:tab/>
      </w:r>
      <w:r>
        <w:rPr>
          <w:noProof/>
        </w:rPr>
        <w:fldChar w:fldCharType="begin"/>
      </w:r>
      <w:r>
        <w:rPr>
          <w:noProof/>
        </w:rPr>
        <w:instrText xml:space="preserve"> PAGEREF _Toc69834826 \h </w:instrText>
      </w:r>
      <w:r>
        <w:rPr>
          <w:noProof/>
        </w:rPr>
      </w:r>
      <w:r>
        <w:rPr>
          <w:noProof/>
        </w:rPr>
        <w:fldChar w:fldCharType="separate"/>
      </w:r>
      <w:r>
        <w:rPr>
          <w:noProof/>
        </w:rPr>
        <w:t>24</w:t>
      </w:r>
      <w:r>
        <w:rPr>
          <w:noProof/>
        </w:rPr>
        <w:fldChar w:fldCharType="end"/>
      </w:r>
    </w:p>
    <w:p w14:paraId="6CEEA04C" w14:textId="5761ADE9" w:rsidR="00B73B5F" w:rsidRDefault="00B73B5F">
      <w:pPr>
        <w:pStyle w:val="Sommario1"/>
        <w:rPr>
          <w:rFonts w:asciiTheme="minorHAnsi" w:eastAsiaTheme="minorEastAsia" w:hAnsiTheme="minorHAnsi" w:cstheme="minorBidi"/>
          <w:noProof/>
        </w:rPr>
      </w:pPr>
      <w:r w:rsidRPr="0060445B">
        <w:rPr>
          <w:noProof/>
        </w:rPr>
        <w:t>Articolo 51- Passi carrabili</w:t>
      </w:r>
      <w:r>
        <w:rPr>
          <w:noProof/>
        </w:rPr>
        <w:tab/>
      </w:r>
      <w:r>
        <w:rPr>
          <w:noProof/>
        </w:rPr>
        <w:fldChar w:fldCharType="begin"/>
      </w:r>
      <w:r>
        <w:rPr>
          <w:noProof/>
        </w:rPr>
        <w:instrText xml:space="preserve"> PAGEREF _Toc69834827 \h </w:instrText>
      </w:r>
      <w:r>
        <w:rPr>
          <w:noProof/>
        </w:rPr>
      </w:r>
      <w:r>
        <w:rPr>
          <w:noProof/>
        </w:rPr>
        <w:fldChar w:fldCharType="separate"/>
      </w:r>
      <w:r>
        <w:rPr>
          <w:noProof/>
        </w:rPr>
        <w:t>24</w:t>
      </w:r>
      <w:r>
        <w:rPr>
          <w:noProof/>
        </w:rPr>
        <w:fldChar w:fldCharType="end"/>
      </w:r>
    </w:p>
    <w:p w14:paraId="19886518" w14:textId="54D41554" w:rsidR="00B73B5F" w:rsidRDefault="00B73B5F">
      <w:pPr>
        <w:pStyle w:val="Sommario1"/>
        <w:rPr>
          <w:rFonts w:asciiTheme="minorHAnsi" w:eastAsiaTheme="minorEastAsia" w:hAnsiTheme="minorHAnsi" w:cstheme="minorBidi"/>
          <w:noProof/>
        </w:rPr>
      </w:pPr>
      <w:r w:rsidRPr="0060445B">
        <w:rPr>
          <w:noProof/>
        </w:rPr>
        <w:t>Articolo 52- Soggetto passivo</w:t>
      </w:r>
      <w:r>
        <w:rPr>
          <w:noProof/>
        </w:rPr>
        <w:tab/>
      </w:r>
      <w:r>
        <w:rPr>
          <w:noProof/>
        </w:rPr>
        <w:fldChar w:fldCharType="begin"/>
      </w:r>
      <w:r>
        <w:rPr>
          <w:noProof/>
        </w:rPr>
        <w:instrText xml:space="preserve"> PAGEREF _Toc69834828 \h </w:instrText>
      </w:r>
      <w:r>
        <w:rPr>
          <w:noProof/>
        </w:rPr>
      </w:r>
      <w:r>
        <w:rPr>
          <w:noProof/>
        </w:rPr>
        <w:fldChar w:fldCharType="separate"/>
      </w:r>
      <w:r>
        <w:rPr>
          <w:noProof/>
        </w:rPr>
        <w:t>24</w:t>
      </w:r>
      <w:r>
        <w:rPr>
          <w:noProof/>
        </w:rPr>
        <w:fldChar w:fldCharType="end"/>
      </w:r>
    </w:p>
    <w:p w14:paraId="209B0956" w14:textId="30D3EDC0" w:rsidR="00B73B5F" w:rsidRDefault="00B73B5F">
      <w:pPr>
        <w:pStyle w:val="Sommario1"/>
        <w:rPr>
          <w:rFonts w:asciiTheme="minorHAnsi" w:eastAsiaTheme="minorEastAsia" w:hAnsiTheme="minorHAnsi" w:cstheme="minorBidi"/>
          <w:noProof/>
        </w:rPr>
      </w:pPr>
      <w:r w:rsidRPr="0060445B">
        <w:rPr>
          <w:noProof/>
        </w:rPr>
        <w:t>Articolo 53- Agevolazioni</w:t>
      </w:r>
      <w:r>
        <w:rPr>
          <w:noProof/>
        </w:rPr>
        <w:tab/>
      </w:r>
      <w:r>
        <w:rPr>
          <w:noProof/>
        </w:rPr>
        <w:fldChar w:fldCharType="begin"/>
      </w:r>
      <w:r>
        <w:rPr>
          <w:noProof/>
        </w:rPr>
        <w:instrText xml:space="preserve"> PAGEREF _Toc69834829 \h </w:instrText>
      </w:r>
      <w:r>
        <w:rPr>
          <w:noProof/>
        </w:rPr>
      </w:r>
      <w:r>
        <w:rPr>
          <w:noProof/>
        </w:rPr>
        <w:fldChar w:fldCharType="separate"/>
      </w:r>
      <w:r>
        <w:rPr>
          <w:noProof/>
        </w:rPr>
        <w:t>24</w:t>
      </w:r>
      <w:r>
        <w:rPr>
          <w:noProof/>
        </w:rPr>
        <w:fldChar w:fldCharType="end"/>
      </w:r>
    </w:p>
    <w:p w14:paraId="76C1E3E2" w14:textId="23FBE87E" w:rsidR="00B73B5F" w:rsidRDefault="00B73B5F">
      <w:pPr>
        <w:pStyle w:val="Sommario1"/>
        <w:rPr>
          <w:rFonts w:asciiTheme="minorHAnsi" w:eastAsiaTheme="minorEastAsia" w:hAnsiTheme="minorHAnsi" w:cstheme="minorBidi"/>
          <w:noProof/>
        </w:rPr>
      </w:pPr>
      <w:r w:rsidRPr="0060445B">
        <w:rPr>
          <w:noProof/>
        </w:rPr>
        <w:t>Articolo 54- Esenzioni</w:t>
      </w:r>
      <w:r>
        <w:rPr>
          <w:noProof/>
        </w:rPr>
        <w:tab/>
      </w:r>
      <w:r>
        <w:rPr>
          <w:noProof/>
        </w:rPr>
        <w:fldChar w:fldCharType="begin"/>
      </w:r>
      <w:r>
        <w:rPr>
          <w:noProof/>
        </w:rPr>
        <w:instrText xml:space="preserve"> PAGEREF _Toc69834830 \h </w:instrText>
      </w:r>
      <w:r>
        <w:rPr>
          <w:noProof/>
        </w:rPr>
      </w:r>
      <w:r>
        <w:rPr>
          <w:noProof/>
        </w:rPr>
        <w:fldChar w:fldCharType="separate"/>
      </w:r>
      <w:r>
        <w:rPr>
          <w:noProof/>
        </w:rPr>
        <w:t>25</w:t>
      </w:r>
      <w:r>
        <w:rPr>
          <w:noProof/>
        </w:rPr>
        <w:fldChar w:fldCharType="end"/>
      </w:r>
    </w:p>
    <w:p w14:paraId="0750456C" w14:textId="753BB167" w:rsidR="00B73B5F" w:rsidRDefault="00B73B5F">
      <w:pPr>
        <w:pStyle w:val="Sommario1"/>
        <w:rPr>
          <w:rFonts w:asciiTheme="minorHAnsi" w:eastAsiaTheme="minorEastAsia" w:hAnsiTheme="minorHAnsi" w:cstheme="minorBidi"/>
          <w:noProof/>
        </w:rPr>
      </w:pPr>
      <w:r w:rsidRPr="0060445B">
        <w:rPr>
          <w:noProof/>
        </w:rPr>
        <w:t>Articolo 55- Versamento del canone per le occupazioni permanenti</w:t>
      </w:r>
      <w:r>
        <w:rPr>
          <w:noProof/>
        </w:rPr>
        <w:tab/>
      </w:r>
      <w:r>
        <w:rPr>
          <w:noProof/>
        </w:rPr>
        <w:fldChar w:fldCharType="begin"/>
      </w:r>
      <w:r>
        <w:rPr>
          <w:noProof/>
        </w:rPr>
        <w:instrText xml:space="preserve"> PAGEREF _Toc69834831 \h </w:instrText>
      </w:r>
      <w:r>
        <w:rPr>
          <w:noProof/>
        </w:rPr>
      </w:r>
      <w:r>
        <w:rPr>
          <w:noProof/>
        </w:rPr>
        <w:fldChar w:fldCharType="separate"/>
      </w:r>
      <w:r>
        <w:rPr>
          <w:noProof/>
        </w:rPr>
        <w:t>26</w:t>
      </w:r>
      <w:r>
        <w:rPr>
          <w:noProof/>
        </w:rPr>
        <w:fldChar w:fldCharType="end"/>
      </w:r>
    </w:p>
    <w:p w14:paraId="2D83FE80" w14:textId="1CBE61A5" w:rsidR="00B73B5F" w:rsidRDefault="00B73B5F">
      <w:pPr>
        <w:pStyle w:val="Sommario1"/>
        <w:rPr>
          <w:rFonts w:asciiTheme="minorHAnsi" w:eastAsiaTheme="minorEastAsia" w:hAnsiTheme="minorHAnsi" w:cstheme="minorBidi"/>
          <w:noProof/>
        </w:rPr>
      </w:pPr>
      <w:r w:rsidRPr="0060445B">
        <w:rPr>
          <w:noProof/>
        </w:rPr>
        <w:t>Articolo 56- Versamento del canone per le occupazioni temporanee</w:t>
      </w:r>
      <w:r>
        <w:rPr>
          <w:noProof/>
        </w:rPr>
        <w:tab/>
      </w:r>
      <w:r>
        <w:rPr>
          <w:noProof/>
        </w:rPr>
        <w:fldChar w:fldCharType="begin"/>
      </w:r>
      <w:r>
        <w:rPr>
          <w:noProof/>
        </w:rPr>
        <w:instrText xml:space="preserve"> PAGEREF _Toc69834832 \h </w:instrText>
      </w:r>
      <w:r>
        <w:rPr>
          <w:noProof/>
        </w:rPr>
      </w:r>
      <w:r>
        <w:rPr>
          <w:noProof/>
        </w:rPr>
        <w:fldChar w:fldCharType="separate"/>
      </w:r>
      <w:r>
        <w:rPr>
          <w:noProof/>
        </w:rPr>
        <w:t>27</w:t>
      </w:r>
      <w:r>
        <w:rPr>
          <w:noProof/>
        </w:rPr>
        <w:fldChar w:fldCharType="end"/>
      </w:r>
    </w:p>
    <w:p w14:paraId="3BC74C2B" w14:textId="65AE6A2B" w:rsidR="00B73B5F" w:rsidRDefault="00B73B5F">
      <w:pPr>
        <w:pStyle w:val="Sommario1"/>
        <w:rPr>
          <w:rFonts w:asciiTheme="minorHAnsi" w:eastAsiaTheme="minorEastAsia" w:hAnsiTheme="minorHAnsi" w:cstheme="minorBidi"/>
          <w:noProof/>
        </w:rPr>
      </w:pPr>
      <w:r w:rsidRPr="0060445B">
        <w:rPr>
          <w:noProof/>
        </w:rPr>
        <w:t>Articolo 57- Accertamento</w:t>
      </w:r>
      <w:r>
        <w:rPr>
          <w:noProof/>
        </w:rPr>
        <w:tab/>
      </w:r>
      <w:r>
        <w:rPr>
          <w:noProof/>
        </w:rPr>
        <w:fldChar w:fldCharType="begin"/>
      </w:r>
      <w:r>
        <w:rPr>
          <w:noProof/>
        </w:rPr>
        <w:instrText xml:space="preserve"> PAGEREF _Toc69834833 \h </w:instrText>
      </w:r>
      <w:r>
        <w:rPr>
          <w:noProof/>
        </w:rPr>
      </w:r>
      <w:r>
        <w:rPr>
          <w:noProof/>
        </w:rPr>
        <w:fldChar w:fldCharType="separate"/>
      </w:r>
      <w:r>
        <w:rPr>
          <w:noProof/>
        </w:rPr>
        <w:t>27</w:t>
      </w:r>
      <w:r>
        <w:rPr>
          <w:noProof/>
        </w:rPr>
        <w:fldChar w:fldCharType="end"/>
      </w:r>
    </w:p>
    <w:p w14:paraId="67C1D507" w14:textId="051330F6" w:rsidR="00B73B5F" w:rsidRDefault="00B73B5F">
      <w:pPr>
        <w:pStyle w:val="Sommario1"/>
        <w:rPr>
          <w:rFonts w:asciiTheme="minorHAnsi" w:eastAsiaTheme="minorEastAsia" w:hAnsiTheme="minorHAnsi" w:cstheme="minorBidi"/>
          <w:noProof/>
        </w:rPr>
      </w:pPr>
      <w:r w:rsidRPr="0060445B">
        <w:rPr>
          <w:noProof/>
        </w:rPr>
        <w:t>Articolo 58- Rimborsi</w:t>
      </w:r>
      <w:r>
        <w:rPr>
          <w:noProof/>
        </w:rPr>
        <w:tab/>
      </w:r>
      <w:r>
        <w:rPr>
          <w:noProof/>
        </w:rPr>
        <w:fldChar w:fldCharType="begin"/>
      </w:r>
      <w:r>
        <w:rPr>
          <w:noProof/>
        </w:rPr>
        <w:instrText xml:space="preserve"> PAGEREF _Toc69834834 \h </w:instrText>
      </w:r>
      <w:r>
        <w:rPr>
          <w:noProof/>
        </w:rPr>
      </w:r>
      <w:r>
        <w:rPr>
          <w:noProof/>
        </w:rPr>
        <w:fldChar w:fldCharType="separate"/>
      </w:r>
      <w:r>
        <w:rPr>
          <w:noProof/>
        </w:rPr>
        <w:t>27</w:t>
      </w:r>
      <w:r>
        <w:rPr>
          <w:noProof/>
        </w:rPr>
        <w:fldChar w:fldCharType="end"/>
      </w:r>
    </w:p>
    <w:p w14:paraId="12164B5B" w14:textId="3F9078F0" w:rsidR="00B73B5F" w:rsidRDefault="00B73B5F">
      <w:pPr>
        <w:pStyle w:val="Sommario1"/>
        <w:rPr>
          <w:rFonts w:asciiTheme="minorHAnsi" w:eastAsiaTheme="minorEastAsia" w:hAnsiTheme="minorHAnsi" w:cstheme="minorBidi"/>
          <w:noProof/>
        </w:rPr>
      </w:pPr>
      <w:r w:rsidRPr="0060445B">
        <w:rPr>
          <w:noProof/>
        </w:rPr>
        <w:t>Articolo 59- Sanzioni</w:t>
      </w:r>
      <w:r>
        <w:rPr>
          <w:noProof/>
        </w:rPr>
        <w:tab/>
      </w:r>
      <w:r>
        <w:rPr>
          <w:noProof/>
        </w:rPr>
        <w:fldChar w:fldCharType="begin"/>
      </w:r>
      <w:r>
        <w:rPr>
          <w:noProof/>
        </w:rPr>
        <w:instrText xml:space="preserve"> PAGEREF _Toc69834835 \h </w:instrText>
      </w:r>
      <w:r>
        <w:rPr>
          <w:noProof/>
        </w:rPr>
      </w:r>
      <w:r>
        <w:rPr>
          <w:noProof/>
        </w:rPr>
        <w:fldChar w:fldCharType="separate"/>
      </w:r>
      <w:r>
        <w:rPr>
          <w:noProof/>
        </w:rPr>
        <w:t>27</w:t>
      </w:r>
      <w:r>
        <w:rPr>
          <w:noProof/>
        </w:rPr>
        <w:fldChar w:fldCharType="end"/>
      </w:r>
    </w:p>
    <w:p w14:paraId="7C55A56A" w14:textId="36E505AA" w:rsidR="00B73B5F" w:rsidRDefault="00B73B5F">
      <w:pPr>
        <w:pStyle w:val="Sommario1"/>
        <w:rPr>
          <w:rFonts w:asciiTheme="minorHAnsi" w:eastAsiaTheme="minorEastAsia" w:hAnsiTheme="minorHAnsi" w:cstheme="minorBidi"/>
          <w:noProof/>
        </w:rPr>
      </w:pPr>
      <w:r w:rsidRPr="0060445B">
        <w:rPr>
          <w:noProof/>
        </w:rPr>
        <w:t>Articolo 60 Attività di recupero</w:t>
      </w:r>
      <w:r>
        <w:rPr>
          <w:noProof/>
        </w:rPr>
        <w:tab/>
      </w:r>
      <w:r>
        <w:rPr>
          <w:noProof/>
        </w:rPr>
        <w:fldChar w:fldCharType="begin"/>
      </w:r>
      <w:r>
        <w:rPr>
          <w:noProof/>
        </w:rPr>
        <w:instrText xml:space="preserve"> PAGEREF _Toc69834836 \h </w:instrText>
      </w:r>
      <w:r>
        <w:rPr>
          <w:noProof/>
        </w:rPr>
      </w:r>
      <w:r>
        <w:rPr>
          <w:noProof/>
        </w:rPr>
        <w:fldChar w:fldCharType="separate"/>
      </w:r>
      <w:r>
        <w:rPr>
          <w:noProof/>
        </w:rPr>
        <w:t>28</w:t>
      </w:r>
      <w:r>
        <w:rPr>
          <w:noProof/>
        </w:rPr>
        <w:fldChar w:fldCharType="end"/>
      </w:r>
    </w:p>
    <w:p w14:paraId="7CB7DF05" w14:textId="21781D71" w:rsidR="00B73B5F" w:rsidRDefault="00B73B5F">
      <w:pPr>
        <w:pStyle w:val="Sommario1"/>
        <w:rPr>
          <w:rFonts w:asciiTheme="minorHAnsi" w:eastAsiaTheme="minorEastAsia" w:hAnsiTheme="minorHAnsi" w:cstheme="minorBidi"/>
          <w:noProof/>
        </w:rPr>
      </w:pPr>
      <w:r w:rsidRPr="00B73B5F">
        <w:rPr>
          <w:b/>
          <w:bCs/>
          <w:noProof/>
        </w:rPr>
        <w:t>CAPO V – CANONE MERCATALE</w:t>
      </w:r>
      <w:r>
        <w:rPr>
          <w:noProof/>
        </w:rPr>
        <w:tab/>
      </w:r>
      <w:r>
        <w:rPr>
          <w:noProof/>
        </w:rPr>
        <w:fldChar w:fldCharType="begin"/>
      </w:r>
      <w:r>
        <w:rPr>
          <w:noProof/>
        </w:rPr>
        <w:instrText xml:space="preserve"> PAGEREF _Toc69834837 \h </w:instrText>
      </w:r>
      <w:r>
        <w:rPr>
          <w:noProof/>
        </w:rPr>
      </w:r>
      <w:r>
        <w:rPr>
          <w:noProof/>
        </w:rPr>
        <w:fldChar w:fldCharType="separate"/>
      </w:r>
      <w:r>
        <w:rPr>
          <w:noProof/>
        </w:rPr>
        <w:t>28</w:t>
      </w:r>
      <w:r>
        <w:rPr>
          <w:noProof/>
        </w:rPr>
        <w:fldChar w:fldCharType="end"/>
      </w:r>
    </w:p>
    <w:p w14:paraId="34F3CB69" w14:textId="1E7D6D03" w:rsidR="00B73B5F" w:rsidRDefault="00B73B5F">
      <w:pPr>
        <w:pStyle w:val="Sommario1"/>
        <w:rPr>
          <w:rFonts w:asciiTheme="minorHAnsi" w:eastAsiaTheme="minorEastAsia" w:hAnsiTheme="minorHAnsi" w:cstheme="minorBidi"/>
          <w:noProof/>
        </w:rPr>
      </w:pPr>
      <w:r w:rsidRPr="0060445B">
        <w:rPr>
          <w:noProof/>
        </w:rPr>
        <w:t>Articolo 61– Disposizioni generali</w:t>
      </w:r>
      <w:r>
        <w:rPr>
          <w:noProof/>
        </w:rPr>
        <w:tab/>
      </w:r>
      <w:r>
        <w:rPr>
          <w:noProof/>
        </w:rPr>
        <w:fldChar w:fldCharType="begin"/>
      </w:r>
      <w:r>
        <w:rPr>
          <w:noProof/>
        </w:rPr>
        <w:instrText xml:space="preserve"> PAGEREF _Toc69834838 \h </w:instrText>
      </w:r>
      <w:r>
        <w:rPr>
          <w:noProof/>
        </w:rPr>
      </w:r>
      <w:r>
        <w:rPr>
          <w:noProof/>
        </w:rPr>
        <w:fldChar w:fldCharType="separate"/>
      </w:r>
      <w:r>
        <w:rPr>
          <w:noProof/>
        </w:rPr>
        <w:t>28</w:t>
      </w:r>
      <w:r>
        <w:rPr>
          <w:noProof/>
        </w:rPr>
        <w:fldChar w:fldCharType="end"/>
      </w:r>
    </w:p>
    <w:p w14:paraId="07CF5A15" w14:textId="128AAA2E" w:rsidR="00B73B5F" w:rsidRDefault="00B73B5F">
      <w:pPr>
        <w:pStyle w:val="Sommario1"/>
        <w:rPr>
          <w:rFonts w:asciiTheme="minorHAnsi" w:eastAsiaTheme="minorEastAsia" w:hAnsiTheme="minorHAnsi" w:cstheme="minorBidi"/>
          <w:noProof/>
        </w:rPr>
      </w:pPr>
      <w:r w:rsidRPr="0060445B">
        <w:rPr>
          <w:noProof/>
        </w:rPr>
        <w:t>Articolo 62- Funzionario Responsabile</w:t>
      </w:r>
      <w:r>
        <w:rPr>
          <w:noProof/>
        </w:rPr>
        <w:tab/>
      </w:r>
      <w:r>
        <w:rPr>
          <w:noProof/>
        </w:rPr>
        <w:fldChar w:fldCharType="begin"/>
      </w:r>
      <w:r>
        <w:rPr>
          <w:noProof/>
        </w:rPr>
        <w:instrText xml:space="preserve"> PAGEREF _Toc69834839 \h </w:instrText>
      </w:r>
      <w:r>
        <w:rPr>
          <w:noProof/>
        </w:rPr>
      </w:r>
      <w:r>
        <w:rPr>
          <w:noProof/>
        </w:rPr>
        <w:fldChar w:fldCharType="separate"/>
      </w:r>
      <w:r>
        <w:rPr>
          <w:noProof/>
        </w:rPr>
        <w:t>28</w:t>
      </w:r>
      <w:r>
        <w:rPr>
          <w:noProof/>
        </w:rPr>
        <w:fldChar w:fldCharType="end"/>
      </w:r>
    </w:p>
    <w:p w14:paraId="38BF906D" w14:textId="2D94D4C7" w:rsidR="00B73B5F" w:rsidRDefault="00B73B5F">
      <w:pPr>
        <w:pStyle w:val="Sommario1"/>
        <w:rPr>
          <w:rFonts w:asciiTheme="minorHAnsi" w:eastAsiaTheme="minorEastAsia" w:hAnsiTheme="minorHAnsi" w:cstheme="minorBidi"/>
          <w:noProof/>
        </w:rPr>
      </w:pPr>
      <w:r w:rsidRPr="0060445B">
        <w:rPr>
          <w:noProof/>
        </w:rPr>
        <w:t>Articolo 63- Domanda di occupazione</w:t>
      </w:r>
      <w:r>
        <w:rPr>
          <w:noProof/>
        </w:rPr>
        <w:tab/>
      </w:r>
      <w:r>
        <w:rPr>
          <w:noProof/>
        </w:rPr>
        <w:fldChar w:fldCharType="begin"/>
      </w:r>
      <w:r>
        <w:rPr>
          <w:noProof/>
        </w:rPr>
        <w:instrText xml:space="preserve"> PAGEREF _Toc69834840 \h </w:instrText>
      </w:r>
      <w:r>
        <w:rPr>
          <w:noProof/>
        </w:rPr>
      </w:r>
      <w:r>
        <w:rPr>
          <w:noProof/>
        </w:rPr>
        <w:fldChar w:fldCharType="separate"/>
      </w:r>
      <w:r>
        <w:rPr>
          <w:noProof/>
        </w:rPr>
        <w:t>28</w:t>
      </w:r>
      <w:r>
        <w:rPr>
          <w:noProof/>
        </w:rPr>
        <w:fldChar w:fldCharType="end"/>
      </w:r>
    </w:p>
    <w:p w14:paraId="2814734D" w14:textId="10A4750F" w:rsidR="00B73B5F" w:rsidRDefault="00B73B5F">
      <w:pPr>
        <w:pStyle w:val="Sommario1"/>
        <w:rPr>
          <w:rFonts w:asciiTheme="minorHAnsi" w:eastAsiaTheme="minorEastAsia" w:hAnsiTheme="minorHAnsi" w:cstheme="minorBidi"/>
          <w:noProof/>
        </w:rPr>
      </w:pPr>
      <w:r w:rsidRPr="0060445B">
        <w:rPr>
          <w:noProof/>
        </w:rPr>
        <w:t>Articolo 64- Criteri per la determinazione della tariffa del canone</w:t>
      </w:r>
      <w:r>
        <w:rPr>
          <w:noProof/>
        </w:rPr>
        <w:tab/>
      </w:r>
      <w:r>
        <w:rPr>
          <w:noProof/>
        </w:rPr>
        <w:fldChar w:fldCharType="begin"/>
      </w:r>
      <w:r>
        <w:rPr>
          <w:noProof/>
        </w:rPr>
        <w:instrText xml:space="preserve"> PAGEREF _Toc69834841 \h </w:instrText>
      </w:r>
      <w:r>
        <w:rPr>
          <w:noProof/>
        </w:rPr>
      </w:r>
      <w:r>
        <w:rPr>
          <w:noProof/>
        </w:rPr>
        <w:fldChar w:fldCharType="separate"/>
      </w:r>
      <w:r>
        <w:rPr>
          <w:noProof/>
        </w:rPr>
        <w:t>28</w:t>
      </w:r>
      <w:r>
        <w:rPr>
          <w:noProof/>
        </w:rPr>
        <w:fldChar w:fldCharType="end"/>
      </w:r>
    </w:p>
    <w:p w14:paraId="33981250" w14:textId="005AFF55" w:rsidR="00B73B5F" w:rsidRDefault="00B73B5F">
      <w:pPr>
        <w:pStyle w:val="Sommario1"/>
        <w:rPr>
          <w:rFonts w:asciiTheme="minorHAnsi" w:eastAsiaTheme="minorEastAsia" w:hAnsiTheme="minorHAnsi" w:cstheme="minorBidi"/>
          <w:noProof/>
        </w:rPr>
      </w:pPr>
      <w:r w:rsidRPr="0060445B">
        <w:rPr>
          <w:noProof/>
        </w:rPr>
        <w:t>Articolo 65- Classificazione delle strade</w:t>
      </w:r>
      <w:r>
        <w:rPr>
          <w:noProof/>
        </w:rPr>
        <w:tab/>
      </w:r>
      <w:r>
        <w:rPr>
          <w:noProof/>
        </w:rPr>
        <w:fldChar w:fldCharType="begin"/>
      </w:r>
      <w:r>
        <w:rPr>
          <w:noProof/>
        </w:rPr>
        <w:instrText xml:space="preserve"> PAGEREF _Toc69834842 \h </w:instrText>
      </w:r>
      <w:r>
        <w:rPr>
          <w:noProof/>
        </w:rPr>
      </w:r>
      <w:r>
        <w:rPr>
          <w:noProof/>
        </w:rPr>
        <w:fldChar w:fldCharType="separate"/>
      </w:r>
      <w:r>
        <w:rPr>
          <w:noProof/>
        </w:rPr>
        <w:t>29</w:t>
      </w:r>
      <w:r>
        <w:rPr>
          <w:noProof/>
        </w:rPr>
        <w:fldChar w:fldCharType="end"/>
      </w:r>
    </w:p>
    <w:p w14:paraId="6C034986" w14:textId="551A576F" w:rsidR="00B73B5F" w:rsidRDefault="00B73B5F">
      <w:pPr>
        <w:pStyle w:val="Sommario1"/>
        <w:rPr>
          <w:rFonts w:asciiTheme="minorHAnsi" w:eastAsiaTheme="minorEastAsia" w:hAnsiTheme="minorHAnsi" w:cstheme="minorBidi"/>
          <w:noProof/>
        </w:rPr>
      </w:pPr>
      <w:r w:rsidRPr="0060445B">
        <w:rPr>
          <w:noProof/>
        </w:rPr>
        <w:t>Articolo 66- Criteri di commisurazione del canone rispetto alla durata delle occupazioni</w:t>
      </w:r>
      <w:r>
        <w:rPr>
          <w:noProof/>
        </w:rPr>
        <w:tab/>
      </w:r>
      <w:r>
        <w:rPr>
          <w:noProof/>
        </w:rPr>
        <w:fldChar w:fldCharType="begin"/>
      </w:r>
      <w:r>
        <w:rPr>
          <w:noProof/>
        </w:rPr>
        <w:instrText xml:space="preserve"> PAGEREF _Toc69834843 \h </w:instrText>
      </w:r>
      <w:r>
        <w:rPr>
          <w:noProof/>
        </w:rPr>
      </w:r>
      <w:r>
        <w:rPr>
          <w:noProof/>
        </w:rPr>
        <w:fldChar w:fldCharType="separate"/>
      </w:r>
      <w:r>
        <w:rPr>
          <w:noProof/>
        </w:rPr>
        <w:t>29</w:t>
      </w:r>
      <w:r>
        <w:rPr>
          <w:noProof/>
        </w:rPr>
        <w:fldChar w:fldCharType="end"/>
      </w:r>
    </w:p>
    <w:p w14:paraId="552877F0" w14:textId="24F89071" w:rsidR="00B73B5F" w:rsidRDefault="00B73B5F">
      <w:pPr>
        <w:pStyle w:val="Sommario1"/>
        <w:rPr>
          <w:rFonts w:asciiTheme="minorHAnsi" w:eastAsiaTheme="minorEastAsia" w:hAnsiTheme="minorHAnsi" w:cstheme="minorBidi"/>
          <w:noProof/>
        </w:rPr>
      </w:pPr>
      <w:r w:rsidRPr="0060445B">
        <w:rPr>
          <w:noProof/>
        </w:rPr>
        <w:t>Articolo 67- Occupazioni abusive</w:t>
      </w:r>
      <w:r>
        <w:rPr>
          <w:noProof/>
        </w:rPr>
        <w:tab/>
      </w:r>
      <w:r>
        <w:rPr>
          <w:noProof/>
        </w:rPr>
        <w:fldChar w:fldCharType="begin"/>
      </w:r>
      <w:r>
        <w:rPr>
          <w:noProof/>
        </w:rPr>
        <w:instrText xml:space="preserve"> PAGEREF _Toc69834844 \h </w:instrText>
      </w:r>
      <w:r>
        <w:rPr>
          <w:noProof/>
        </w:rPr>
      </w:r>
      <w:r>
        <w:rPr>
          <w:noProof/>
        </w:rPr>
        <w:fldChar w:fldCharType="separate"/>
      </w:r>
      <w:r>
        <w:rPr>
          <w:noProof/>
        </w:rPr>
        <w:t>29</w:t>
      </w:r>
      <w:r>
        <w:rPr>
          <w:noProof/>
        </w:rPr>
        <w:fldChar w:fldCharType="end"/>
      </w:r>
    </w:p>
    <w:p w14:paraId="0C8E1F83" w14:textId="18A805FB" w:rsidR="00B73B5F" w:rsidRDefault="00B73B5F">
      <w:pPr>
        <w:pStyle w:val="Sommario1"/>
        <w:rPr>
          <w:rFonts w:asciiTheme="minorHAnsi" w:eastAsiaTheme="minorEastAsia" w:hAnsiTheme="minorHAnsi" w:cstheme="minorBidi"/>
          <w:noProof/>
        </w:rPr>
      </w:pPr>
      <w:r w:rsidRPr="0060445B">
        <w:rPr>
          <w:noProof/>
        </w:rPr>
        <w:t>Articolo 68- Soggetto passivo</w:t>
      </w:r>
      <w:r>
        <w:rPr>
          <w:noProof/>
        </w:rPr>
        <w:tab/>
      </w:r>
      <w:r>
        <w:rPr>
          <w:noProof/>
        </w:rPr>
        <w:fldChar w:fldCharType="begin"/>
      </w:r>
      <w:r>
        <w:rPr>
          <w:noProof/>
        </w:rPr>
        <w:instrText xml:space="preserve"> PAGEREF _Toc69834845 \h </w:instrText>
      </w:r>
      <w:r>
        <w:rPr>
          <w:noProof/>
        </w:rPr>
      </w:r>
      <w:r>
        <w:rPr>
          <w:noProof/>
        </w:rPr>
        <w:fldChar w:fldCharType="separate"/>
      </w:r>
      <w:r>
        <w:rPr>
          <w:noProof/>
        </w:rPr>
        <w:t>30</w:t>
      </w:r>
      <w:r>
        <w:rPr>
          <w:noProof/>
        </w:rPr>
        <w:fldChar w:fldCharType="end"/>
      </w:r>
    </w:p>
    <w:p w14:paraId="435B9897" w14:textId="6A49684C" w:rsidR="00B73B5F" w:rsidRDefault="00B73B5F">
      <w:pPr>
        <w:pStyle w:val="Sommario1"/>
        <w:rPr>
          <w:rFonts w:asciiTheme="minorHAnsi" w:eastAsiaTheme="minorEastAsia" w:hAnsiTheme="minorHAnsi" w:cstheme="minorBidi"/>
          <w:noProof/>
        </w:rPr>
      </w:pPr>
      <w:r w:rsidRPr="0060445B">
        <w:rPr>
          <w:noProof/>
        </w:rPr>
        <w:t>Articolo 69- Versamento del canone</w:t>
      </w:r>
      <w:r>
        <w:rPr>
          <w:noProof/>
        </w:rPr>
        <w:tab/>
      </w:r>
      <w:r>
        <w:rPr>
          <w:noProof/>
        </w:rPr>
        <w:fldChar w:fldCharType="begin"/>
      </w:r>
      <w:r>
        <w:rPr>
          <w:noProof/>
        </w:rPr>
        <w:instrText xml:space="preserve"> PAGEREF _Toc69834846 \h </w:instrText>
      </w:r>
      <w:r>
        <w:rPr>
          <w:noProof/>
        </w:rPr>
      </w:r>
      <w:r>
        <w:rPr>
          <w:noProof/>
        </w:rPr>
        <w:fldChar w:fldCharType="separate"/>
      </w:r>
      <w:r>
        <w:rPr>
          <w:noProof/>
        </w:rPr>
        <w:t>30</w:t>
      </w:r>
      <w:r>
        <w:rPr>
          <w:noProof/>
        </w:rPr>
        <w:fldChar w:fldCharType="end"/>
      </w:r>
    </w:p>
    <w:p w14:paraId="2BF9B4F2" w14:textId="4CC09FF4" w:rsidR="00B73B5F" w:rsidRDefault="00B73B5F">
      <w:pPr>
        <w:pStyle w:val="Sommario1"/>
        <w:rPr>
          <w:rFonts w:asciiTheme="minorHAnsi" w:eastAsiaTheme="minorEastAsia" w:hAnsiTheme="minorHAnsi" w:cstheme="minorBidi"/>
          <w:noProof/>
        </w:rPr>
      </w:pPr>
      <w:r w:rsidRPr="0060445B">
        <w:rPr>
          <w:noProof/>
        </w:rPr>
        <w:t>Articolo 70- Accertamento</w:t>
      </w:r>
      <w:r>
        <w:rPr>
          <w:noProof/>
        </w:rPr>
        <w:tab/>
      </w:r>
      <w:r>
        <w:rPr>
          <w:noProof/>
        </w:rPr>
        <w:fldChar w:fldCharType="begin"/>
      </w:r>
      <w:r>
        <w:rPr>
          <w:noProof/>
        </w:rPr>
        <w:instrText xml:space="preserve"> PAGEREF _Toc69834847 \h </w:instrText>
      </w:r>
      <w:r>
        <w:rPr>
          <w:noProof/>
        </w:rPr>
      </w:r>
      <w:r>
        <w:rPr>
          <w:noProof/>
        </w:rPr>
        <w:fldChar w:fldCharType="separate"/>
      </w:r>
      <w:r>
        <w:rPr>
          <w:noProof/>
        </w:rPr>
        <w:t>30</w:t>
      </w:r>
      <w:r>
        <w:rPr>
          <w:noProof/>
        </w:rPr>
        <w:fldChar w:fldCharType="end"/>
      </w:r>
    </w:p>
    <w:p w14:paraId="259F6475" w14:textId="4E10A096" w:rsidR="00B73B5F" w:rsidRDefault="00B73B5F">
      <w:pPr>
        <w:pStyle w:val="Sommario1"/>
        <w:rPr>
          <w:rFonts w:asciiTheme="minorHAnsi" w:eastAsiaTheme="minorEastAsia" w:hAnsiTheme="minorHAnsi" w:cstheme="minorBidi"/>
          <w:noProof/>
        </w:rPr>
      </w:pPr>
      <w:r w:rsidRPr="0060445B">
        <w:rPr>
          <w:noProof/>
        </w:rPr>
        <w:t>Articolo 71- Rimborsi</w:t>
      </w:r>
      <w:r>
        <w:rPr>
          <w:noProof/>
        </w:rPr>
        <w:tab/>
      </w:r>
      <w:r>
        <w:rPr>
          <w:noProof/>
        </w:rPr>
        <w:fldChar w:fldCharType="begin"/>
      </w:r>
      <w:r>
        <w:rPr>
          <w:noProof/>
        </w:rPr>
        <w:instrText xml:space="preserve"> PAGEREF _Toc69834848 \h </w:instrText>
      </w:r>
      <w:r>
        <w:rPr>
          <w:noProof/>
        </w:rPr>
      </w:r>
      <w:r>
        <w:rPr>
          <w:noProof/>
        </w:rPr>
        <w:fldChar w:fldCharType="separate"/>
      </w:r>
      <w:r>
        <w:rPr>
          <w:noProof/>
        </w:rPr>
        <w:t>31</w:t>
      </w:r>
      <w:r>
        <w:rPr>
          <w:noProof/>
        </w:rPr>
        <w:fldChar w:fldCharType="end"/>
      </w:r>
    </w:p>
    <w:p w14:paraId="6EDDAD59" w14:textId="1BADEF35" w:rsidR="00B73B5F" w:rsidRDefault="00B73B5F">
      <w:pPr>
        <w:pStyle w:val="Sommario1"/>
        <w:rPr>
          <w:rFonts w:asciiTheme="minorHAnsi" w:eastAsiaTheme="minorEastAsia" w:hAnsiTheme="minorHAnsi" w:cstheme="minorBidi"/>
          <w:noProof/>
        </w:rPr>
      </w:pPr>
      <w:r w:rsidRPr="0060445B">
        <w:rPr>
          <w:noProof/>
        </w:rPr>
        <w:t>Articolo 72- Sanzioni</w:t>
      </w:r>
      <w:r>
        <w:rPr>
          <w:noProof/>
        </w:rPr>
        <w:tab/>
      </w:r>
      <w:r>
        <w:rPr>
          <w:noProof/>
        </w:rPr>
        <w:fldChar w:fldCharType="begin"/>
      </w:r>
      <w:r>
        <w:rPr>
          <w:noProof/>
        </w:rPr>
        <w:instrText xml:space="preserve"> PAGEREF _Toc69834849 \h </w:instrText>
      </w:r>
      <w:r>
        <w:rPr>
          <w:noProof/>
        </w:rPr>
      </w:r>
      <w:r>
        <w:rPr>
          <w:noProof/>
        </w:rPr>
        <w:fldChar w:fldCharType="separate"/>
      </w:r>
      <w:r>
        <w:rPr>
          <w:noProof/>
        </w:rPr>
        <w:t>31</w:t>
      </w:r>
      <w:r>
        <w:rPr>
          <w:noProof/>
        </w:rPr>
        <w:fldChar w:fldCharType="end"/>
      </w:r>
    </w:p>
    <w:p w14:paraId="49502F29" w14:textId="2F861C94" w:rsidR="00B73B5F" w:rsidRDefault="00B73B5F">
      <w:pPr>
        <w:pStyle w:val="Sommario1"/>
        <w:rPr>
          <w:rFonts w:asciiTheme="minorHAnsi" w:eastAsiaTheme="minorEastAsia" w:hAnsiTheme="minorHAnsi" w:cstheme="minorBidi"/>
          <w:noProof/>
        </w:rPr>
      </w:pPr>
      <w:r w:rsidRPr="0060445B">
        <w:rPr>
          <w:noProof/>
        </w:rPr>
        <w:t>Articolo 73- Attività di recupero</w:t>
      </w:r>
      <w:r>
        <w:rPr>
          <w:noProof/>
        </w:rPr>
        <w:tab/>
      </w:r>
      <w:r>
        <w:rPr>
          <w:noProof/>
        </w:rPr>
        <w:fldChar w:fldCharType="begin"/>
      </w:r>
      <w:r>
        <w:rPr>
          <w:noProof/>
        </w:rPr>
        <w:instrText xml:space="preserve"> PAGEREF _Toc69834850 \h </w:instrText>
      </w:r>
      <w:r>
        <w:rPr>
          <w:noProof/>
        </w:rPr>
      </w:r>
      <w:r>
        <w:rPr>
          <w:noProof/>
        </w:rPr>
        <w:fldChar w:fldCharType="separate"/>
      </w:r>
      <w:r>
        <w:rPr>
          <w:noProof/>
        </w:rPr>
        <w:t>31</w:t>
      </w:r>
      <w:r>
        <w:rPr>
          <w:noProof/>
        </w:rPr>
        <w:fldChar w:fldCharType="end"/>
      </w:r>
    </w:p>
    <w:p w14:paraId="242E0D3D" w14:textId="7CD12F36" w:rsidR="00B73B5F" w:rsidRDefault="00B73B5F">
      <w:pPr>
        <w:pStyle w:val="Sommario1"/>
        <w:rPr>
          <w:rFonts w:asciiTheme="minorHAnsi" w:eastAsiaTheme="minorEastAsia" w:hAnsiTheme="minorHAnsi" w:cstheme="minorBidi"/>
          <w:noProof/>
        </w:rPr>
      </w:pPr>
      <w:r w:rsidRPr="0060445B">
        <w:rPr>
          <w:noProof/>
        </w:rPr>
        <w:t>Articolo 74- Regime transitorio</w:t>
      </w:r>
      <w:r>
        <w:rPr>
          <w:noProof/>
        </w:rPr>
        <w:tab/>
      </w:r>
      <w:r>
        <w:rPr>
          <w:noProof/>
        </w:rPr>
        <w:fldChar w:fldCharType="begin"/>
      </w:r>
      <w:r>
        <w:rPr>
          <w:noProof/>
        </w:rPr>
        <w:instrText xml:space="preserve"> PAGEREF _Toc69834851 \h </w:instrText>
      </w:r>
      <w:r>
        <w:rPr>
          <w:noProof/>
        </w:rPr>
      </w:r>
      <w:r>
        <w:rPr>
          <w:noProof/>
        </w:rPr>
        <w:fldChar w:fldCharType="separate"/>
      </w:r>
      <w:r>
        <w:rPr>
          <w:noProof/>
        </w:rPr>
        <w:t>31</w:t>
      </w:r>
      <w:r>
        <w:rPr>
          <w:noProof/>
        </w:rPr>
        <w:fldChar w:fldCharType="end"/>
      </w:r>
    </w:p>
    <w:p w14:paraId="15BEB2BB" w14:textId="17CE61BC" w:rsidR="00B73B5F" w:rsidRDefault="00B73B5F">
      <w:pPr>
        <w:pStyle w:val="Sommario1"/>
        <w:rPr>
          <w:rFonts w:asciiTheme="minorHAnsi" w:eastAsiaTheme="minorEastAsia" w:hAnsiTheme="minorHAnsi" w:cstheme="minorBidi"/>
          <w:noProof/>
        </w:rPr>
      </w:pPr>
      <w:r w:rsidRPr="0060445B">
        <w:rPr>
          <w:noProof/>
        </w:rPr>
        <w:t>Articolo 75- Disposizioni finali</w:t>
      </w:r>
      <w:r>
        <w:rPr>
          <w:noProof/>
        </w:rPr>
        <w:tab/>
      </w:r>
      <w:r>
        <w:rPr>
          <w:noProof/>
        </w:rPr>
        <w:fldChar w:fldCharType="begin"/>
      </w:r>
      <w:r>
        <w:rPr>
          <w:noProof/>
        </w:rPr>
        <w:instrText xml:space="preserve"> PAGEREF _Toc69834852 \h </w:instrText>
      </w:r>
      <w:r>
        <w:rPr>
          <w:noProof/>
        </w:rPr>
      </w:r>
      <w:r>
        <w:rPr>
          <w:noProof/>
        </w:rPr>
        <w:fldChar w:fldCharType="separate"/>
      </w:r>
      <w:r>
        <w:rPr>
          <w:noProof/>
        </w:rPr>
        <w:t>32</w:t>
      </w:r>
      <w:r>
        <w:rPr>
          <w:noProof/>
        </w:rPr>
        <w:fldChar w:fldCharType="end"/>
      </w:r>
    </w:p>
    <w:p w14:paraId="438E23FC" w14:textId="4F20DAA0" w:rsidR="00220FE2" w:rsidRDefault="00220FE2">
      <w:pPr>
        <w:pStyle w:val="Titolo1"/>
        <w:numPr>
          <w:ilvl w:val="0"/>
          <w:numId w:val="0"/>
        </w:numPr>
        <w:spacing w:after="40"/>
        <w:jc w:val="center"/>
      </w:pPr>
      <w:r w:rsidRPr="000B5F19">
        <w:fldChar w:fldCharType="end"/>
      </w:r>
    </w:p>
    <w:p w14:paraId="3A700105" w14:textId="443E08BD" w:rsidR="00B73B5F" w:rsidRPr="00B73B5F" w:rsidRDefault="00B73B5F" w:rsidP="00B73B5F"/>
    <w:p w14:paraId="1AE21361" w14:textId="6E0E261C" w:rsidR="00B73B5F" w:rsidRPr="00B73B5F" w:rsidRDefault="00B73B5F" w:rsidP="00B73B5F"/>
    <w:p w14:paraId="2FD8F104" w14:textId="30A2EF36" w:rsidR="00B73B5F" w:rsidRDefault="00B73B5F" w:rsidP="00B73B5F">
      <w:pPr>
        <w:rPr>
          <w:rFonts w:ascii="Verdana" w:hAnsi="Verdana" w:cs="Verdana"/>
          <w:b/>
          <w:i/>
          <w:szCs w:val="20"/>
        </w:rPr>
      </w:pPr>
    </w:p>
    <w:p w14:paraId="75BFAC67" w14:textId="3A28C8AB" w:rsidR="00B73B5F" w:rsidRPr="00B73B5F" w:rsidRDefault="00B73B5F" w:rsidP="00B73B5F">
      <w:pPr>
        <w:tabs>
          <w:tab w:val="left" w:pos="3930"/>
        </w:tabs>
      </w:pPr>
      <w:r>
        <w:tab/>
      </w:r>
    </w:p>
    <w:p w14:paraId="3F074B05" w14:textId="77777777" w:rsidR="00220FE2" w:rsidRDefault="00220FE2">
      <w:pPr>
        <w:pStyle w:val="Titolo1"/>
        <w:pageBreakBefore/>
        <w:spacing w:after="40"/>
        <w:jc w:val="center"/>
      </w:pPr>
      <w:bookmarkStart w:id="0" w:name="__RefHeading___Toc58598365"/>
      <w:bookmarkStart w:id="1" w:name="_Toc69834773"/>
      <w:bookmarkEnd w:id="0"/>
      <w:r>
        <w:rPr>
          <w:rFonts w:ascii="Bookman Old Style" w:hAnsi="Bookman Old Style" w:cs="Bookman Old Style"/>
          <w:sz w:val="22"/>
          <w:szCs w:val="22"/>
        </w:rPr>
        <w:lastRenderedPageBreak/>
        <w:t>CAPO I – DISPOSIZIONI DI CARATTERE GENERALE</w:t>
      </w:r>
      <w:bookmarkEnd w:id="1"/>
    </w:p>
    <w:p w14:paraId="15D5DBCE" w14:textId="77777777" w:rsidR="00220FE2" w:rsidRDefault="00220FE2">
      <w:pPr>
        <w:pStyle w:val="Corpodeltesto31"/>
        <w:tabs>
          <w:tab w:val="left" w:pos="142"/>
        </w:tabs>
        <w:rPr>
          <w:rFonts w:ascii="Bookman Old Style" w:hAnsi="Bookman Old Style" w:cs="Bookman Old Style"/>
          <w:sz w:val="22"/>
          <w:szCs w:val="22"/>
        </w:rPr>
      </w:pPr>
    </w:p>
    <w:p w14:paraId="485E3145" w14:textId="77777777" w:rsidR="00220FE2" w:rsidRDefault="00220FE2">
      <w:pPr>
        <w:pStyle w:val="Corpodeltesto31"/>
        <w:tabs>
          <w:tab w:val="left" w:pos="142"/>
        </w:tabs>
        <w:rPr>
          <w:rFonts w:ascii="Bookman Old Style" w:hAnsi="Bookman Old Style" w:cs="Bookman Old Style"/>
          <w:sz w:val="22"/>
          <w:szCs w:val="22"/>
        </w:rPr>
      </w:pPr>
    </w:p>
    <w:p w14:paraId="60951030" w14:textId="59821C4B" w:rsidR="00220FE2" w:rsidRDefault="00220FE2">
      <w:pPr>
        <w:pStyle w:val="Titolo1"/>
        <w:jc w:val="center"/>
      </w:pPr>
      <w:bookmarkStart w:id="2" w:name="__RefHeading___Toc58598366"/>
      <w:bookmarkStart w:id="3" w:name="_Toc69834774"/>
      <w:bookmarkEnd w:id="2"/>
      <w:r>
        <w:rPr>
          <w:rFonts w:ascii="Bookman Old Style" w:hAnsi="Bookman Old Style" w:cs="Bookman Old Style"/>
          <w:sz w:val="22"/>
          <w:szCs w:val="22"/>
        </w:rPr>
        <w:t xml:space="preserve">Articolo </w:t>
      </w:r>
      <w:r>
        <w:rPr>
          <w:rFonts w:ascii="Bookman Old Style" w:hAnsi="Bookman Old Style" w:cs="Bookman Old Style"/>
          <w:sz w:val="22"/>
          <w:szCs w:val="22"/>
        </w:rPr>
        <w:fldChar w:fldCharType="begin"/>
      </w:r>
      <w:r>
        <w:rPr>
          <w:rFonts w:ascii="Bookman Old Style" w:hAnsi="Bookman Old Style" w:cs="Bookman Old Style"/>
          <w:sz w:val="22"/>
          <w:szCs w:val="22"/>
        </w:rPr>
        <w:instrText xml:space="preserve"> SEQ "AutoNr" \* ARABIC </w:instrText>
      </w:r>
      <w:r>
        <w:rPr>
          <w:rFonts w:ascii="Bookman Old Style" w:hAnsi="Bookman Old Style" w:cs="Bookman Old Style"/>
          <w:sz w:val="22"/>
          <w:szCs w:val="22"/>
        </w:rPr>
        <w:fldChar w:fldCharType="separate"/>
      </w:r>
      <w:r w:rsidR="00B93D83">
        <w:rPr>
          <w:rFonts w:ascii="Bookman Old Style" w:hAnsi="Bookman Old Style" w:cs="Bookman Old Style"/>
          <w:noProof/>
          <w:sz w:val="22"/>
          <w:szCs w:val="22"/>
        </w:rPr>
        <w:t>1</w:t>
      </w:r>
      <w:r>
        <w:rPr>
          <w:rFonts w:ascii="Bookman Old Style" w:hAnsi="Bookman Old Style" w:cs="Bookman Old Style"/>
          <w:sz w:val="22"/>
          <w:szCs w:val="22"/>
        </w:rPr>
        <w:fldChar w:fldCharType="end"/>
      </w:r>
      <w:r>
        <w:rPr>
          <w:rFonts w:ascii="Bookman Old Style" w:hAnsi="Bookman Old Style" w:cs="Bookman Old Style"/>
          <w:sz w:val="22"/>
          <w:szCs w:val="22"/>
        </w:rPr>
        <w:t>– Disposizioni comuni</w:t>
      </w:r>
      <w:bookmarkEnd w:id="3"/>
    </w:p>
    <w:p w14:paraId="519ADF66" w14:textId="77777777" w:rsidR="00220FE2" w:rsidRDefault="00220FE2" w:rsidP="00EA4788">
      <w:pPr>
        <w:numPr>
          <w:ilvl w:val="0"/>
          <w:numId w:val="16"/>
        </w:numPr>
        <w:spacing w:after="60"/>
        <w:ind w:left="357" w:hanging="357"/>
        <w:jc w:val="both"/>
      </w:pPr>
      <w:bookmarkStart w:id="4" w:name="_Ref57694984"/>
      <w:r>
        <w:rPr>
          <w:rFonts w:ascii="Bookman Old Style" w:hAnsi="Bookman Old Style" w:cs="Bookman Old Style"/>
          <w:sz w:val="22"/>
          <w:szCs w:val="22"/>
        </w:rPr>
        <w:t>Il presente Regolamento, adottato ai sensi dell’articolo 52 del decreto legislativo 15 dicembre 1997, n. 446, disciplina i criteri di applicazione del canone patrimoniale di concessione, autorizzazione o esposizione pubblicitaria, nonché il canone di concessione per l'occupazione delle aree e degli spazi appartenenti al demanio o al patrimonio indisponibile, destinati a mercati realizzati anche in strutture attrezzate, di cui all’articolo 1, commi da 816 a 845 della legge 27 dicembre 2019, n. 160.</w:t>
      </w:r>
      <w:bookmarkEnd w:id="4"/>
    </w:p>
    <w:p w14:paraId="3D791D5A" w14:textId="77777777" w:rsidR="00220FE2" w:rsidRDefault="00220FE2" w:rsidP="00EA4788">
      <w:pPr>
        <w:numPr>
          <w:ilvl w:val="0"/>
          <w:numId w:val="16"/>
        </w:numPr>
        <w:spacing w:after="60"/>
        <w:ind w:left="357" w:hanging="357"/>
        <w:jc w:val="both"/>
      </w:pPr>
      <w:r>
        <w:rPr>
          <w:rFonts w:ascii="Bookman Old Style" w:hAnsi="Bookman Old Style" w:cs="Bookman Old Style"/>
          <w:sz w:val="22"/>
          <w:szCs w:val="22"/>
        </w:rPr>
        <w:t>Il presente Regolamento disciplina, altresì, il servizio delle pubbliche affissioni.</w:t>
      </w:r>
    </w:p>
    <w:p w14:paraId="6A67E29B" w14:textId="77777777" w:rsidR="00220FE2" w:rsidRDefault="00220FE2" w:rsidP="00EA4788">
      <w:pPr>
        <w:numPr>
          <w:ilvl w:val="0"/>
          <w:numId w:val="16"/>
        </w:numPr>
        <w:spacing w:after="60"/>
        <w:ind w:left="357" w:hanging="357"/>
        <w:jc w:val="both"/>
      </w:pPr>
      <w:r>
        <w:rPr>
          <w:rFonts w:ascii="Bookman Old Style" w:hAnsi="Bookman Old Style" w:cs="Bookman Old Style"/>
          <w:sz w:val="22"/>
          <w:szCs w:val="22"/>
        </w:rPr>
        <w:t>Le disposizioni contenute nei regolamenti comunali che disciplinano il canone per l’occupazione di spazi ed aree pubbliche e l’imposta comunale sulla pubblicità non trovano più applicazione a decorre dal 1° gennaio 2021, fatta eccezione per quelle riguardanti i procedimenti di accertamento, recupero o rimborso.</w:t>
      </w:r>
    </w:p>
    <w:p w14:paraId="7AE3FC3C" w14:textId="0D6646C2" w:rsidR="00E40C2A" w:rsidRDefault="00220FE2" w:rsidP="00E40C2A">
      <w:pPr>
        <w:pStyle w:val="Default"/>
        <w:ind w:left="284"/>
        <w:jc w:val="both"/>
        <w:rPr>
          <w:rFonts w:ascii="Bookman Old Style" w:hAnsi="Bookman Old Style" w:cs="Bookman Old Style"/>
          <w:sz w:val="22"/>
          <w:szCs w:val="22"/>
        </w:rPr>
      </w:pPr>
      <w:r w:rsidRPr="0026081A">
        <w:rPr>
          <w:rFonts w:ascii="Bookman Old Style" w:hAnsi="Bookman Old Style" w:cs="Bookman Old Style"/>
          <w:sz w:val="22"/>
          <w:szCs w:val="22"/>
        </w:rPr>
        <w:t>Continuano ad applicarsi, per quanto non in contrasto con il presente, i seguenti regolamenti</w:t>
      </w:r>
      <w:r w:rsidR="00EA0FF3" w:rsidRPr="0026081A">
        <w:rPr>
          <w:rFonts w:ascii="Bookman Old Style" w:hAnsi="Bookman Old Style" w:cs="Bookman Old Style"/>
          <w:sz w:val="22"/>
          <w:szCs w:val="22"/>
        </w:rPr>
        <w:t>:</w:t>
      </w:r>
      <w:bookmarkStart w:id="5" w:name="_Hlk66356441"/>
      <w:r w:rsidR="00E40C2A" w:rsidRPr="00E40C2A">
        <w:rPr>
          <w:rFonts w:ascii="Bookman Old Style" w:hAnsi="Bookman Old Style" w:cs="Bookman Old Style"/>
          <w:sz w:val="22"/>
          <w:szCs w:val="22"/>
        </w:rPr>
        <w:t xml:space="preserve"> </w:t>
      </w:r>
    </w:p>
    <w:p w14:paraId="566A0303" w14:textId="6E3F4C7D" w:rsidR="00E40C2A" w:rsidRPr="00E40C2A" w:rsidRDefault="00E40C2A" w:rsidP="002320AB">
      <w:pPr>
        <w:pStyle w:val="Default"/>
        <w:ind w:left="284"/>
        <w:jc w:val="both"/>
        <w:rPr>
          <w:rFonts w:ascii="Bookman Old Style" w:hAnsi="Bookman Old Style" w:cs="Bookman Old Style"/>
          <w:color w:val="auto"/>
          <w:sz w:val="22"/>
          <w:szCs w:val="22"/>
        </w:rPr>
      </w:pPr>
      <w:r>
        <w:rPr>
          <w:rFonts w:ascii="Bookman Old Style" w:hAnsi="Bookman Old Style" w:cs="Bookman Old Style"/>
          <w:sz w:val="22"/>
          <w:szCs w:val="22"/>
        </w:rPr>
        <w:t>-</w:t>
      </w:r>
      <w:r>
        <w:rPr>
          <w:rFonts w:ascii="Bookman Old Style" w:hAnsi="Bookman Old Style" w:cs="Bookman Old Style"/>
          <w:sz w:val="22"/>
          <w:szCs w:val="22"/>
        </w:rPr>
        <w:tab/>
      </w:r>
      <w:r w:rsidRPr="00FE5FC7">
        <w:rPr>
          <w:rFonts w:ascii="Bookman Old Style" w:hAnsi="Bookman Old Style" w:cs="Bookman Old Style"/>
          <w:color w:val="auto"/>
          <w:sz w:val="22"/>
          <w:szCs w:val="22"/>
        </w:rPr>
        <w:t xml:space="preserve">Regolamento comunale per la disciplina della pubblicità e delle affissioni e per l’applicazione dell’imposta sulla pubblicità e sul diritto sulle pubbliche affissioni </w:t>
      </w:r>
      <w:bookmarkEnd w:id="5"/>
      <w:r w:rsidRPr="00797BE7">
        <w:rPr>
          <w:rFonts w:ascii="Bookman Old Style" w:hAnsi="Bookman Old Style" w:cs="Bookman Old Style"/>
          <w:color w:val="auto"/>
          <w:sz w:val="22"/>
          <w:szCs w:val="22"/>
        </w:rPr>
        <w:t>approvato con deliberazione C.C. n. 62 13 ottobre 1994 e successive modifiche</w:t>
      </w:r>
      <w:r w:rsidR="002320AB">
        <w:rPr>
          <w:rFonts w:ascii="Bookman Old Style" w:hAnsi="Bookman Old Style" w:cs="Bookman Old Style"/>
          <w:color w:val="auto"/>
          <w:sz w:val="22"/>
          <w:szCs w:val="22"/>
        </w:rPr>
        <w:t xml:space="preserve"> relativamente al CAPO II</w:t>
      </w:r>
      <w:r w:rsidR="00934116">
        <w:rPr>
          <w:rFonts w:ascii="Bookman Old Style" w:hAnsi="Bookman Old Style" w:cs="Bookman Old Style"/>
          <w:color w:val="auto"/>
          <w:sz w:val="22"/>
          <w:szCs w:val="22"/>
        </w:rPr>
        <w:t>I: “Il piano generale degli impianti pubblicitari”.</w:t>
      </w:r>
    </w:p>
    <w:p w14:paraId="5D737CA4" w14:textId="77777777" w:rsidR="00EA72DD" w:rsidRDefault="00EA72DD" w:rsidP="00EA0FF3">
      <w:pPr>
        <w:pStyle w:val="Default"/>
        <w:jc w:val="both"/>
        <w:rPr>
          <w:rFonts w:ascii="Bookman Old Style" w:hAnsi="Bookman Old Style" w:cs="Bookman Old Style"/>
          <w:color w:val="auto"/>
          <w:sz w:val="22"/>
          <w:szCs w:val="22"/>
        </w:rPr>
      </w:pPr>
    </w:p>
    <w:p w14:paraId="32817F1D" w14:textId="7B190BDB" w:rsidR="00220FE2" w:rsidRPr="0026081A" w:rsidRDefault="00220FE2">
      <w:pPr>
        <w:pStyle w:val="Default"/>
        <w:ind w:left="284"/>
        <w:jc w:val="both"/>
        <w:rPr>
          <w:color w:val="auto"/>
        </w:rPr>
      </w:pPr>
      <w:r w:rsidRPr="0026081A">
        <w:rPr>
          <w:rFonts w:ascii="Bookman Old Style" w:hAnsi="Bookman Old Style" w:cs="Bookman Old Style"/>
          <w:color w:val="auto"/>
          <w:sz w:val="22"/>
          <w:szCs w:val="22"/>
        </w:rPr>
        <w:t>Sono altresì fatte salve le prescrizioni ed i divieti contenuti nei Regolamenti settoriali relativi alle procedure di rilascio dei provvedimenti di autorizzazione e di concessione per l’occupazione di spazi e aree pubbliche nonché le Convenzioni stipulate in materia di occupazione di spazi e aree pubbliche, ad eccezione di quanto previsto in materia di riscossione del presente canone.</w:t>
      </w:r>
    </w:p>
    <w:p w14:paraId="7EDD5093" w14:textId="77777777" w:rsidR="00137E8A" w:rsidRDefault="00137E8A">
      <w:pPr>
        <w:rPr>
          <w:rFonts w:ascii="Bookman Old Style" w:hAnsi="Bookman Old Style" w:cs="Bookman Old Style"/>
          <w:sz w:val="22"/>
          <w:szCs w:val="22"/>
        </w:rPr>
      </w:pPr>
    </w:p>
    <w:p w14:paraId="0B69021B" w14:textId="77777777" w:rsidR="00220FE2" w:rsidRDefault="00220FE2">
      <w:pPr>
        <w:pStyle w:val="Titolo1"/>
        <w:jc w:val="center"/>
      </w:pPr>
      <w:bookmarkStart w:id="6" w:name="__RefHeading___Toc58598367"/>
      <w:bookmarkStart w:id="7" w:name="_Toc69834775"/>
      <w:bookmarkEnd w:id="6"/>
      <w:r>
        <w:rPr>
          <w:rFonts w:ascii="Bookman Old Style" w:hAnsi="Bookman Old Style" w:cs="Bookman Old Style"/>
          <w:sz w:val="22"/>
          <w:szCs w:val="22"/>
        </w:rPr>
        <w:t>CAPO II – ESPOSIZIONE PUBBLICITARIA</w:t>
      </w:r>
      <w:bookmarkEnd w:id="7"/>
    </w:p>
    <w:p w14:paraId="56826C19" w14:textId="77777777" w:rsidR="00220FE2" w:rsidRDefault="00220FE2">
      <w:pPr>
        <w:rPr>
          <w:rFonts w:ascii="Bookman Old Style" w:hAnsi="Bookman Old Style" w:cs="Bookman Old Style"/>
          <w:sz w:val="22"/>
          <w:szCs w:val="22"/>
        </w:rPr>
      </w:pPr>
    </w:p>
    <w:p w14:paraId="6479CDF3" w14:textId="0EDE6FA6" w:rsidR="00220FE2" w:rsidRDefault="00220FE2">
      <w:pPr>
        <w:pStyle w:val="Titolo1"/>
        <w:jc w:val="center"/>
      </w:pPr>
      <w:bookmarkStart w:id="8" w:name="__RefHeading___Toc58598368"/>
      <w:bookmarkStart w:id="9" w:name="_Toc69834776"/>
      <w:r>
        <w:rPr>
          <w:rFonts w:ascii="Bookman Old Style" w:hAnsi="Bookman Old Style" w:cs="Bookman Old Style"/>
          <w:sz w:val="22"/>
          <w:szCs w:val="22"/>
        </w:rPr>
        <w:t xml:space="preserve">Articolo </w:t>
      </w:r>
      <w:r>
        <w:rPr>
          <w:rFonts w:ascii="Bookman Old Style" w:hAnsi="Bookman Old Style" w:cs="Bookman Old Style"/>
          <w:sz w:val="22"/>
          <w:szCs w:val="22"/>
        </w:rPr>
        <w:fldChar w:fldCharType="begin"/>
      </w:r>
      <w:r>
        <w:rPr>
          <w:rFonts w:ascii="Bookman Old Style" w:hAnsi="Bookman Old Style" w:cs="Bookman Old Style"/>
          <w:sz w:val="22"/>
          <w:szCs w:val="22"/>
        </w:rPr>
        <w:instrText xml:space="preserve"> SEQ "AutoNr" \* ARABIC </w:instrText>
      </w:r>
      <w:r>
        <w:rPr>
          <w:rFonts w:ascii="Bookman Old Style" w:hAnsi="Bookman Old Style" w:cs="Bookman Old Style"/>
          <w:sz w:val="22"/>
          <w:szCs w:val="22"/>
        </w:rPr>
        <w:fldChar w:fldCharType="separate"/>
      </w:r>
      <w:r w:rsidR="00B93D83">
        <w:rPr>
          <w:rFonts w:ascii="Bookman Old Style" w:hAnsi="Bookman Old Style" w:cs="Bookman Old Style"/>
          <w:noProof/>
          <w:sz w:val="22"/>
          <w:szCs w:val="22"/>
        </w:rPr>
        <w:t>2</w:t>
      </w:r>
      <w:r>
        <w:rPr>
          <w:rFonts w:ascii="Bookman Old Style" w:hAnsi="Bookman Old Style" w:cs="Bookman Old Style"/>
          <w:sz w:val="22"/>
          <w:szCs w:val="22"/>
        </w:rPr>
        <w:fldChar w:fldCharType="end"/>
      </w:r>
      <w:r>
        <w:rPr>
          <w:rFonts w:ascii="Bookman Old Style" w:hAnsi="Bookman Old Style" w:cs="Bookman Old Style"/>
          <w:sz w:val="22"/>
          <w:szCs w:val="22"/>
        </w:rPr>
        <w:t>- Disposizioni di carattere generale</w:t>
      </w:r>
      <w:bookmarkEnd w:id="8"/>
      <w:bookmarkEnd w:id="9"/>
      <w:r>
        <w:rPr>
          <w:rFonts w:ascii="Bookman Old Style" w:hAnsi="Bookman Old Style" w:cs="Bookman Old Style"/>
          <w:sz w:val="22"/>
          <w:szCs w:val="22"/>
        </w:rPr>
        <w:t xml:space="preserve"> </w:t>
      </w:r>
    </w:p>
    <w:p w14:paraId="2FDEDF6F" w14:textId="77777777" w:rsidR="00220FE2" w:rsidRDefault="00220FE2" w:rsidP="00EA4788">
      <w:pPr>
        <w:numPr>
          <w:ilvl w:val="0"/>
          <w:numId w:val="4"/>
        </w:numPr>
        <w:tabs>
          <w:tab w:val="left" w:pos="360"/>
          <w:tab w:val="left" w:pos="420"/>
        </w:tabs>
        <w:ind w:left="357" w:hanging="357"/>
        <w:jc w:val="both"/>
      </w:pPr>
      <w:r>
        <w:rPr>
          <w:rFonts w:ascii="Bookman Old Style" w:hAnsi="Bookman Old Style" w:cs="Bookman Old Style"/>
          <w:sz w:val="22"/>
          <w:szCs w:val="22"/>
        </w:rPr>
        <w:t>Il presente Capo disciplina i criteri di applicazione del canone relativo alla diffusione di messaggi pubblicitari, anche abusiva, mediante impianti installati su aree appartenenti al demanio o al patrimonio indisponibile degli enti, su beni privati laddove siano visibili da luogo pubblico o aperto al pubblico del territorio comunale, ovvero all'esterno di veicoli adibiti a uso pubblico o a uso privato.</w:t>
      </w:r>
    </w:p>
    <w:p w14:paraId="56B1A15A" w14:textId="6A5C640C" w:rsidR="00220FE2" w:rsidRDefault="00220FE2" w:rsidP="00E37241">
      <w:pPr>
        <w:numPr>
          <w:ilvl w:val="0"/>
          <w:numId w:val="4"/>
        </w:numPr>
        <w:tabs>
          <w:tab w:val="left" w:pos="360"/>
          <w:tab w:val="left" w:pos="420"/>
        </w:tabs>
        <w:spacing w:after="60"/>
        <w:ind w:hanging="357"/>
        <w:jc w:val="both"/>
        <w:rPr>
          <w:rFonts w:ascii="Bookman Old Style" w:hAnsi="Bookman Old Style" w:cs="Bookman Old Style"/>
          <w:sz w:val="22"/>
          <w:szCs w:val="22"/>
        </w:rPr>
      </w:pPr>
      <w:r w:rsidRPr="00E37241">
        <w:rPr>
          <w:rFonts w:ascii="Bookman Old Style" w:hAnsi="Bookman Old Style" w:cs="Bookman Old Style"/>
          <w:sz w:val="22"/>
          <w:szCs w:val="22"/>
        </w:rPr>
        <w:t>L’applicazione del canone</w:t>
      </w:r>
      <w:r w:rsidR="00E37241">
        <w:rPr>
          <w:rFonts w:ascii="Bookman Old Style" w:hAnsi="Bookman Old Style" w:cs="Bookman Old Style"/>
          <w:sz w:val="22"/>
          <w:szCs w:val="22"/>
        </w:rPr>
        <w:t xml:space="preserve"> </w:t>
      </w:r>
      <w:r w:rsidRPr="00E37241">
        <w:rPr>
          <w:rFonts w:ascii="Bookman Old Style" w:hAnsi="Bookman Old Style" w:cs="Bookman Old Style"/>
          <w:sz w:val="22"/>
          <w:szCs w:val="22"/>
        </w:rPr>
        <w:t xml:space="preserve">dovuto per la diffusione dei messaggi pubblicitari di cui al comma 1 </w:t>
      </w:r>
      <w:r w:rsidR="00E807B2">
        <w:rPr>
          <w:rFonts w:ascii="Bookman Old Style" w:hAnsi="Bookman Old Style" w:cs="Bookman Old Style"/>
          <w:sz w:val="22"/>
          <w:szCs w:val="22"/>
        </w:rPr>
        <w:t>esclude l’applicazione del canone dovuto per le</w:t>
      </w:r>
      <w:r w:rsidR="00980B51">
        <w:rPr>
          <w:rFonts w:ascii="Bookman Old Style" w:hAnsi="Bookman Old Style" w:cs="Bookman Old Style"/>
          <w:sz w:val="22"/>
          <w:szCs w:val="22"/>
        </w:rPr>
        <w:t xml:space="preserve"> occupazioni su suolo pubblico e</w:t>
      </w:r>
      <w:r w:rsidR="00E37241">
        <w:rPr>
          <w:rFonts w:ascii="Bookman Old Style" w:hAnsi="Bookman Old Style" w:cs="Bookman Old Style"/>
          <w:sz w:val="22"/>
          <w:szCs w:val="22"/>
        </w:rPr>
        <w:t xml:space="preserve"> su tratti di aree private dove vi è una servitù di pubblico passaggio.</w:t>
      </w:r>
    </w:p>
    <w:p w14:paraId="32F61BDE" w14:textId="005E49AF" w:rsidR="00E807B2" w:rsidRDefault="00E807B2" w:rsidP="00E37241">
      <w:pPr>
        <w:numPr>
          <w:ilvl w:val="0"/>
          <w:numId w:val="4"/>
        </w:numPr>
        <w:tabs>
          <w:tab w:val="left" w:pos="360"/>
          <w:tab w:val="left" w:pos="420"/>
        </w:tabs>
        <w:spacing w:after="60"/>
        <w:ind w:hanging="357"/>
        <w:jc w:val="both"/>
        <w:rPr>
          <w:rFonts w:ascii="Bookman Old Style" w:hAnsi="Bookman Old Style" w:cs="Bookman Old Style"/>
          <w:sz w:val="22"/>
          <w:szCs w:val="22"/>
        </w:rPr>
      </w:pPr>
      <w:r>
        <w:rPr>
          <w:rFonts w:ascii="Bookman Old Style" w:hAnsi="Bookman Old Style" w:cs="Bookman Old Style"/>
          <w:sz w:val="22"/>
          <w:szCs w:val="22"/>
        </w:rPr>
        <w:t>Nel caso in cui si verifichi la sussistenza di entrambi i presupposti impositivi il canone relativo alla diffusione di messaggi pubblicitari assorbe il canone relativo all’occupazione di aree comunali limitatamente alla superficie e alla durata comuni.</w:t>
      </w:r>
    </w:p>
    <w:p w14:paraId="42153482" w14:textId="77777777" w:rsidR="00E37241" w:rsidRPr="00E37241" w:rsidRDefault="00E37241" w:rsidP="00980B51">
      <w:pPr>
        <w:tabs>
          <w:tab w:val="left" w:pos="420"/>
        </w:tabs>
        <w:spacing w:after="60"/>
        <w:ind w:left="360"/>
        <w:jc w:val="both"/>
        <w:rPr>
          <w:rFonts w:ascii="Bookman Old Style" w:hAnsi="Bookman Old Style" w:cs="Bookman Old Style"/>
          <w:sz w:val="22"/>
          <w:szCs w:val="22"/>
        </w:rPr>
      </w:pPr>
    </w:p>
    <w:p w14:paraId="7787DA0D" w14:textId="3E3BB333" w:rsidR="00220FE2" w:rsidRDefault="00220FE2">
      <w:pPr>
        <w:pStyle w:val="Titolo1"/>
        <w:jc w:val="center"/>
      </w:pPr>
      <w:bookmarkStart w:id="10" w:name="__RefHeading___Toc58598369"/>
      <w:bookmarkStart w:id="11" w:name="_Toc69834777"/>
      <w:bookmarkEnd w:id="10"/>
      <w:r>
        <w:rPr>
          <w:rFonts w:ascii="Bookman Old Style" w:hAnsi="Bookman Old Style" w:cs="Bookman Old Style"/>
          <w:sz w:val="22"/>
          <w:szCs w:val="22"/>
        </w:rPr>
        <w:t xml:space="preserve">Articolo </w:t>
      </w:r>
      <w:r>
        <w:rPr>
          <w:rFonts w:ascii="Bookman Old Style" w:hAnsi="Bookman Old Style" w:cs="Bookman Old Style"/>
          <w:sz w:val="22"/>
          <w:szCs w:val="22"/>
        </w:rPr>
        <w:fldChar w:fldCharType="begin"/>
      </w:r>
      <w:r>
        <w:rPr>
          <w:rFonts w:ascii="Bookman Old Style" w:hAnsi="Bookman Old Style" w:cs="Bookman Old Style"/>
          <w:sz w:val="22"/>
          <w:szCs w:val="22"/>
        </w:rPr>
        <w:instrText xml:space="preserve"> SEQ "AutoNr" \* ARABIC </w:instrText>
      </w:r>
      <w:r>
        <w:rPr>
          <w:rFonts w:ascii="Bookman Old Style" w:hAnsi="Bookman Old Style" w:cs="Bookman Old Style"/>
          <w:sz w:val="22"/>
          <w:szCs w:val="22"/>
        </w:rPr>
        <w:fldChar w:fldCharType="separate"/>
      </w:r>
      <w:r w:rsidR="00B93D83">
        <w:rPr>
          <w:rFonts w:ascii="Bookman Old Style" w:hAnsi="Bookman Old Style" w:cs="Bookman Old Style"/>
          <w:noProof/>
          <w:sz w:val="22"/>
          <w:szCs w:val="22"/>
        </w:rPr>
        <w:t>3</w:t>
      </w:r>
      <w:r>
        <w:rPr>
          <w:rFonts w:ascii="Bookman Old Style" w:hAnsi="Bookman Old Style" w:cs="Bookman Old Style"/>
          <w:sz w:val="22"/>
          <w:szCs w:val="22"/>
        </w:rPr>
        <w:fldChar w:fldCharType="end"/>
      </w:r>
      <w:r>
        <w:rPr>
          <w:rFonts w:ascii="Bookman Old Style" w:hAnsi="Bookman Old Style" w:cs="Bookman Old Style"/>
          <w:sz w:val="22"/>
          <w:szCs w:val="22"/>
        </w:rPr>
        <w:t>- Funzionario Responsabile</w:t>
      </w:r>
      <w:bookmarkEnd w:id="11"/>
    </w:p>
    <w:p w14:paraId="0B8DD075" w14:textId="114E5CEA" w:rsidR="00E40C2A" w:rsidRDefault="00220FE2" w:rsidP="00B26F24">
      <w:pPr>
        <w:numPr>
          <w:ilvl w:val="0"/>
          <w:numId w:val="33"/>
        </w:numPr>
        <w:spacing w:after="60"/>
        <w:jc w:val="both"/>
      </w:pPr>
      <w:r>
        <w:rPr>
          <w:rFonts w:ascii="Bookman Old Style" w:hAnsi="Bookman Old Style" w:cs="Bookman Old Style"/>
          <w:sz w:val="22"/>
          <w:szCs w:val="22"/>
        </w:rPr>
        <w:t>Al Funzionario Responsabile sono attribuite le funzioni ed i poteri per l’esercizio di ogni attività organizzativa e gestionale relative alla riscossione e rimborso del canone.</w:t>
      </w:r>
    </w:p>
    <w:p w14:paraId="70CAC500" w14:textId="77777777" w:rsidR="00220FE2" w:rsidRDefault="00220FE2" w:rsidP="00B26F24">
      <w:pPr>
        <w:numPr>
          <w:ilvl w:val="0"/>
          <w:numId w:val="33"/>
        </w:numPr>
        <w:spacing w:after="60"/>
        <w:jc w:val="both"/>
      </w:pPr>
      <w:r>
        <w:rPr>
          <w:rFonts w:ascii="Bookman Old Style" w:hAnsi="Bookman Old Style" w:cs="Bookman Old Style"/>
          <w:sz w:val="22"/>
          <w:szCs w:val="22"/>
        </w:rPr>
        <w:t>In caso di affidamento della gestione del canone di cui al presente Capo a terzi, responsabile della gestione medesima è l’affidatario.</w:t>
      </w:r>
    </w:p>
    <w:p w14:paraId="2DF486CA" w14:textId="77777777" w:rsidR="00220FE2" w:rsidRDefault="00220FE2">
      <w:pPr>
        <w:tabs>
          <w:tab w:val="left" w:pos="360"/>
          <w:tab w:val="left" w:pos="420"/>
        </w:tabs>
        <w:spacing w:after="60"/>
        <w:jc w:val="both"/>
        <w:rPr>
          <w:rFonts w:ascii="Bookman Old Style" w:hAnsi="Bookman Old Style" w:cs="Bookman Old Style"/>
          <w:sz w:val="22"/>
          <w:szCs w:val="22"/>
        </w:rPr>
      </w:pPr>
    </w:p>
    <w:p w14:paraId="18E3BB8B" w14:textId="6B8E1290" w:rsidR="00220FE2" w:rsidRDefault="00220FE2">
      <w:pPr>
        <w:pStyle w:val="Titolo1"/>
        <w:spacing w:after="60"/>
        <w:jc w:val="center"/>
      </w:pPr>
      <w:bookmarkStart w:id="12" w:name="__RefHeading___Toc58598370"/>
      <w:bookmarkStart w:id="13" w:name="_Toc69834778"/>
      <w:r>
        <w:rPr>
          <w:rFonts w:ascii="Bookman Old Style" w:hAnsi="Bookman Old Style" w:cs="Bookman Old Style"/>
          <w:sz w:val="22"/>
          <w:szCs w:val="22"/>
        </w:rPr>
        <w:lastRenderedPageBreak/>
        <w:t xml:space="preserve">Articolo </w:t>
      </w:r>
      <w:r>
        <w:rPr>
          <w:rFonts w:ascii="Bookman Old Style" w:hAnsi="Bookman Old Style" w:cs="Bookman Old Style"/>
          <w:sz w:val="22"/>
          <w:szCs w:val="22"/>
        </w:rPr>
        <w:fldChar w:fldCharType="begin"/>
      </w:r>
      <w:r>
        <w:rPr>
          <w:rFonts w:ascii="Bookman Old Style" w:hAnsi="Bookman Old Style" w:cs="Bookman Old Style"/>
          <w:sz w:val="22"/>
          <w:szCs w:val="22"/>
        </w:rPr>
        <w:instrText xml:space="preserve"> SEQ "AutoNr" \* ARABIC </w:instrText>
      </w:r>
      <w:r>
        <w:rPr>
          <w:rFonts w:ascii="Bookman Old Style" w:hAnsi="Bookman Old Style" w:cs="Bookman Old Style"/>
          <w:sz w:val="22"/>
          <w:szCs w:val="22"/>
        </w:rPr>
        <w:fldChar w:fldCharType="separate"/>
      </w:r>
      <w:r w:rsidR="00B93D83">
        <w:rPr>
          <w:rFonts w:ascii="Bookman Old Style" w:hAnsi="Bookman Old Style" w:cs="Bookman Old Style"/>
          <w:noProof/>
          <w:sz w:val="22"/>
          <w:szCs w:val="22"/>
        </w:rPr>
        <w:t>4</w:t>
      </w:r>
      <w:r>
        <w:rPr>
          <w:rFonts w:ascii="Bookman Old Style" w:hAnsi="Bookman Old Style" w:cs="Bookman Old Style"/>
          <w:sz w:val="22"/>
          <w:szCs w:val="22"/>
        </w:rPr>
        <w:fldChar w:fldCharType="end"/>
      </w:r>
      <w:r>
        <w:rPr>
          <w:rFonts w:ascii="Bookman Old Style" w:hAnsi="Bookman Old Style" w:cs="Bookman Old Style"/>
          <w:sz w:val="22"/>
          <w:szCs w:val="22"/>
        </w:rPr>
        <w:t>- Tipologia degli impianti pubblicitari</w:t>
      </w:r>
      <w:bookmarkEnd w:id="12"/>
      <w:bookmarkEnd w:id="13"/>
      <w:r>
        <w:rPr>
          <w:rFonts w:ascii="Bookman Old Style" w:hAnsi="Bookman Old Style" w:cs="Bookman Old Style"/>
          <w:sz w:val="22"/>
          <w:szCs w:val="22"/>
        </w:rPr>
        <w:t xml:space="preserve"> </w:t>
      </w:r>
    </w:p>
    <w:p w14:paraId="739E73E6" w14:textId="22616B91" w:rsidR="00220FE2" w:rsidRPr="00270083" w:rsidRDefault="00220FE2" w:rsidP="00B26F24">
      <w:pPr>
        <w:numPr>
          <w:ilvl w:val="0"/>
          <w:numId w:val="31"/>
        </w:numPr>
        <w:tabs>
          <w:tab w:val="left" w:pos="360"/>
          <w:tab w:val="left" w:pos="420"/>
        </w:tabs>
        <w:spacing w:after="60"/>
        <w:jc w:val="both"/>
      </w:pPr>
      <w:r>
        <w:rPr>
          <w:rFonts w:ascii="Bookman Old Style" w:hAnsi="Bookman Old Style" w:cs="Bookman Old Style"/>
          <w:sz w:val="22"/>
          <w:szCs w:val="22"/>
        </w:rPr>
        <w:t>Agli effetti del presente regolamento s’intendono impianti pubblicitari sia quelli così definiti dal Codice della Strada sia tutti i restanti mezzi comunque utilizzati per l’effettuazione della pubblicità visiva o acustica, comprese le insegne su fabbricato.</w:t>
      </w:r>
    </w:p>
    <w:p w14:paraId="39D5ED2C" w14:textId="77777777" w:rsidR="00270083" w:rsidRPr="00270083" w:rsidRDefault="00270083" w:rsidP="00B26F24">
      <w:pPr>
        <w:pStyle w:val="Paragrafoelenco"/>
        <w:numPr>
          <w:ilvl w:val="0"/>
          <w:numId w:val="31"/>
        </w:numPr>
        <w:tabs>
          <w:tab w:val="left" w:pos="360"/>
          <w:tab w:val="left" w:pos="420"/>
        </w:tabs>
        <w:spacing w:after="60"/>
        <w:rPr>
          <w:rFonts w:ascii="Bookman Old Style" w:hAnsi="Bookman Old Style" w:cs="Bookman Old Style"/>
          <w:szCs w:val="22"/>
        </w:rPr>
      </w:pPr>
      <w:r w:rsidRPr="00270083">
        <w:rPr>
          <w:rFonts w:ascii="Bookman Old Style" w:hAnsi="Bookman Old Style" w:cs="Bookman Old Style"/>
          <w:szCs w:val="22"/>
        </w:rPr>
        <w:t>Impianti pubblicitari sono tutti i manufatti finalizzati alla pubblicità ed alla propaganda di prodotti, attività ed opinioni.</w:t>
      </w:r>
    </w:p>
    <w:p w14:paraId="3B8EFCA4" w14:textId="77777777" w:rsidR="00270083" w:rsidRDefault="00270083" w:rsidP="00B26F24">
      <w:pPr>
        <w:pStyle w:val="Paragrafoelenco"/>
        <w:numPr>
          <w:ilvl w:val="0"/>
          <w:numId w:val="31"/>
        </w:numPr>
        <w:tabs>
          <w:tab w:val="left" w:pos="360"/>
          <w:tab w:val="left" w:pos="420"/>
        </w:tabs>
        <w:spacing w:after="60"/>
        <w:rPr>
          <w:rFonts w:ascii="Bookman Old Style" w:hAnsi="Bookman Old Style" w:cs="Bookman Old Style"/>
          <w:szCs w:val="22"/>
        </w:rPr>
      </w:pPr>
      <w:r w:rsidRPr="00270083">
        <w:rPr>
          <w:rFonts w:ascii="Bookman Old Style" w:hAnsi="Bookman Old Style" w:cs="Bookman Old Style"/>
          <w:szCs w:val="22"/>
        </w:rPr>
        <w:t xml:space="preserve">La tipologia, la quantità e le caratteristiche degli impianti pubblicitari da esporre nel territorio comunale, sono classificate secondo il </w:t>
      </w:r>
      <w:proofErr w:type="spellStart"/>
      <w:r w:rsidRPr="00270083">
        <w:rPr>
          <w:rFonts w:ascii="Bookman Old Style" w:hAnsi="Bookman Old Style" w:cs="Bookman Old Style"/>
          <w:szCs w:val="22"/>
        </w:rPr>
        <w:t>d.lgs</w:t>
      </w:r>
      <w:proofErr w:type="spellEnd"/>
      <w:r w:rsidRPr="00270083">
        <w:rPr>
          <w:rFonts w:ascii="Bookman Old Style" w:hAnsi="Bookman Old Style" w:cs="Bookman Old Style"/>
          <w:szCs w:val="22"/>
        </w:rPr>
        <w:t xml:space="preserve"> 15 novembre 1993 n. 507 in:</w:t>
      </w:r>
    </w:p>
    <w:p w14:paraId="0625F2B4" w14:textId="77777777" w:rsidR="00270083" w:rsidRDefault="00270083" w:rsidP="00B26F24">
      <w:pPr>
        <w:pStyle w:val="Paragrafoelenco"/>
        <w:numPr>
          <w:ilvl w:val="0"/>
          <w:numId w:val="86"/>
        </w:numPr>
        <w:tabs>
          <w:tab w:val="left" w:pos="360"/>
          <w:tab w:val="left" w:pos="420"/>
        </w:tabs>
        <w:spacing w:after="60"/>
        <w:rPr>
          <w:rFonts w:ascii="Bookman Old Style" w:hAnsi="Bookman Old Style" w:cs="Bookman Old Style"/>
          <w:szCs w:val="22"/>
        </w:rPr>
      </w:pPr>
      <w:r w:rsidRPr="00270083">
        <w:rPr>
          <w:rFonts w:ascii="Bookman Old Style" w:hAnsi="Bookman Old Style" w:cs="Bookman Old Style"/>
          <w:szCs w:val="22"/>
        </w:rPr>
        <w:t>pubblicità ordinaria</w:t>
      </w:r>
    </w:p>
    <w:p w14:paraId="1DFE8C0F" w14:textId="77777777" w:rsidR="00270083" w:rsidRDefault="00270083" w:rsidP="00B26F24">
      <w:pPr>
        <w:pStyle w:val="Paragrafoelenco"/>
        <w:numPr>
          <w:ilvl w:val="0"/>
          <w:numId w:val="86"/>
        </w:numPr>
        <w:tabs>
          <w:tab w:val="left" w:pos="360"/>
          <w:tab w:val="left" w:pos="420"/>
        </w:tabs>
        <w:spacing w:after="60"/>
        <w:rPr>
          <w:rFonts w:ascii="Bookman Old Style" w:hAnsi="Bookman Old Style" w:cs="Bookman Old Style"/>
          <w:szCs w:val="22"/>
        </w:rPr>
      </w:pPr>
      <w:r w:rsidRPr="00270083">
        <w:rPr>
          <w:rFonts w:ascii="Bookman Old Style" w:hAnsi="Bookman Old Style" w:cs="Bookman Old Style"/>
          <w:szCs w:val="22"/>
        </w:rPr>
        <w:t>pubblicità effettuata con veicoli</w:t>
      </w:r>
    </w:p>
    <w:p w14:paraId="3286E489" w14:textId="77777777" w:rsidR="00270083" w:rsidRDefault="00270083" w:rsidP="00B26F24">
      <w:pPr>
        <w:pStyle w:val="Paragrafoelenco"/>
        <w:numPr>
          <w:ilvl w:val="0"/>
          <w:numId w:val="86"/>
        </w:numPr>
        <w:tabs>
          <w:tab w:val="left" w:pos="360"/>
          <w:tab w:val="left" w:pos="420"/>
        </w:tabs>
        <w:spacing w:after="60"/>
        <w:rPr>
          <w:rFonts w:ascii="Bookman Old Style" w:hAnsi="Bookman Old Style" w:cs="Bookman Old Style"/>
          <w:szCs w:val="22"/>
        </w:rPr>
      </w:pPr>
      <w:r w:rsidRPr="00270083">
        <w:rPr>
          <w:rFonts w:ascii="Bookman Old Style" w:hAnsi="Bookman Old Style" w:cs="Bookman Old Style"/>
          <w:szCs w:val="22"/>
        </w:rPr>
        <w:t>pubblicità effettuata con pannelli luminosi e proiezioni</w:t>
      </w:r>
    </w:p>
    <w:p w14:paraId="2A939764" w14:textId="77777777" w:rsidR="00270083" w:rsidRDefault="00270083" w:rsidP="00B26F24">
      <w:pPr>
        <w:pStyle w:val="Paragrafoelenco"/>
        <w:numPr>
          <w:ilvl w:val="0"/>
          <w:numId w:val="86"/>
        </w:numPr>
        <w:tabs>
          <w:tab w:val="left" w:pos="360"/>
          <w:tab w:val="left" w:pos="420"/>
        </w:tabs>
        <w:spacing w:after="60"/>
        <w:rPr>
          <w:rFonts w:ascii="Bookman Old Style" w:hAnsi="Bookman Old Style" w:cs="Bookman Old Style"/>
          <w:szCs w:val="22"/>
        </w:rPr>
      </w:pPr>
      <w:r w:rsidRPr="00270083">
        <w:rPr>
          <w:rFonts w:ascii="Bookman Old Style" w:hAnsi="Bookman Old Style" w:cs="Bookman Old Style"/>
          <w:szCs w:val="22"/>
        </w:rPr>
        <w:t>pubblicità varia</w:t>
      </w:r>
    </w:p>
    <w:p w14:paraId="4E71C245" w14:textId="77777777" w:rsidR="00270083" w:rsidRDefault="00270083" w:rsidP="00B26F24">
      <w:pPr>
        <w:pStyle w:val="Paragrafoelenco"/>
        <w:numPr>
          <w:ilvl w:val="0"/>
          <w:numId w:val="31"/>
        </w:numPr>
        <w:tabs>
          <w:tab w:val="left" w:pos="360"/>
          <w:tab w:val="left" w:pos="420"/>
        </w:tabs>
        <w:spacing w:after="60"/>
        <w:rPr>
          <w:rFonts w:ascii="Bookman Old Style" w:hAnsi="Bookman Old Style" w:cs="Bookman Old Style"/>
          <w:szCs w:val="22"/>
        </w:rPr>
      </w:pPr>
      <w:r w:rsidRPr="00270083">
        <w:rPr>
          <w:rFonts w:ascii="Bookman Old Style" w:hAnsi="Bookman Old Style" w:cs="Bookman Old Style"/>
          <w:szCs w:val="22"/>
        </w:rPr>
        <w:t>La pubblicità ordinaria è effettuata mediante insegne, cartelli, locandine, targhe, stendardi e con qualsiasi altro mezzo non previsto dai successivi commi.</w:t>
      </w:r>
    </w:p>
    <w:p w14:paraId="31740221" w14:textId="77777777" w:rsidR="00270083" w:rsidRDefault="00270083" w:rsidP="00B26F24">
      <w:pPr>
        <w:pStyle w:val="Paragrafoelenco"/>
        <w:numPr>
          <w:ilvl w:val="0"/>
          <w:numId w:val="31"/>
        </w:numPr>
        <w:tabs>
          <w:tab w:val="left" w:pos="360"/>
          <w:tab w:val="left" w:pos="420"/>
        </w:tabs>
        <w:spacing w:after="60"/>
        <w:rPr>
          <w:rFonts w:ascii="Bookman Old Style" w:hAnsi="Bookman Old Style" w:cs="Bookman Old Style"/>
          <w:szCs w:val="22"/>
        </w:rPr>
      </w:pPr>
      <w:r w:rsidRPr="00270083">
        <w:rPr>
          <w:rFonts w:ascii="Bookman Old Style" w:hAnsi="Bookman Old Style" w:cs="Bookman Old Style"/>
          <w:szCs w:val="22"/>
        </w:rPr>
        <w:t>Per le definizioni relative alle insegne cartelli, locandine, targhe, stendardi e altri mezzi pubblicitari, si fa riferimento a quelle effettuate ai sensi dei</w:t>
      </w:r>
      <w:r>
        <w:rPr>
          <w:rFonts w:ascii="Bookman Old Style" w:hAnsi="Bookman Old Style" w:cs="Bookman Old Style"/>
          <w:szCs w:val="22"/>
        </w:rPr>
        <w:t xml:space="preserve"> </w:t>
      </w:r>
      <w:r w:rsidRPr="00270083">
        <w:rPr>
          <w:rFonts w:ascii="Bookman Old Style" w:hAnsi="Bookman Old Style" w:cs="Bookman Old Style"/>
          <w:szCs w:val="22"/>
        </w:rPr>
        <w:t xml:space="preserve">commi 1, 3, 5, 6, 7 e 8 dell’art. 47 del Regolamento del Codice della Strada emanato con DPR 16 dicembre 1992 n. 495. </w:t>
      </w:r>
    </w:p>
    <w:p w14:paraId="4284BD8D" w14:textId="77777777" w:rsidR="00270083" w:rsidRDefault="00270083" w:rsidP="00B26F24">
      <w:pPr>
        <w:pStyle w:val="Paragrafoelenco"/>
        <w:numPr>
          <w:ilvl w:val="0"/>
          <w:numId w:val="31"/>
        </w:numPr>
        <w:tabs>
          <w:tab w:val="left" w:pos="360"/>
          <w:tab w:val="left" w:pos="420"/>
        </w:tabs>
        <w:spacing w:after="60"/>
        <w:rPr>
          <w:rFonts w:ascii="Bookman Old Style" w:hAnsi="Bookman Old Style" w:cs="Bookman Old Style"/>
          <w:szCs w:val="22"/>
        </w:rPr>
      </w:pPr>
      <w:r w:rsidRPr="00270083">
        <w:rPr>
          <w:rFonts w:ascii="Bookman Old Style" w:hAnsi="Bookman Old Style" w:cs="Bookman Old Style"/>
          <w:szCs w:val="22"/>
        </w:rPr>
        <w:t>È compresa nella “pubblicità ordinaria” la pubblicità mediante affissioni effettuate direttamente, anche per conto altrui, di manifesti e simili su apposite strutture adibite all’esposizione di tali mezzi.</w:t>
      </w:r>
    </w:p>
    <w:p w14:paraId="1A3E9F28" w14:textId="77777777" w:rsidR="00270083" w:rsidRDefault="00270083" w:rsidP="00B26F24">
      <w:pPr>
        <w:pStyle w:val="Paragrafoelenco"/>
        <w:numPr>
          <w:ilvl w:val="0"/>
          <w:numId w:val="31"/>
        </w:numPr>
        <w:tabs>
          <w:tab w:val="left" w:pos="360"/>
          <w:tab w:val="left" w:pos="420"/>
        </w:tabs>
        <w:spacing w:after="60"/>
        <w:rPr>
          <w:rFonts w:ascii="Bookman Old Style" w:hAnsi="Bookman Old Style" w:cs="Bookman Old Style"/>
          <w:szCs w:val="22"/>
        </w:rPr>
      </w:pPr>
      <w:r w:rsidRPr="00270083">
        <w:rPr>
          <w:rFonts w:ascii="Bookman Old Style" w:hAnsi="Bookman Old Style" w:cs="Bookman Old Style"/>
          <w:szCs w:val="22"/>
        </w:rPr>
        <w:t>Per l’effettuazione di</w:t>
      </w:r>
      <w:r>
        <w:rPr>
          <w:rFonts w:ascii="Bookman Old Style" w:hAnsi="Bookman Old Style" w:cs="Bookman Old Style"/>
          <w:szCs w:val="22"/>
        </w:rPr>
        <w:t xml:space="preserve"> </w:t>
      </w:r>
      <w:r w:rsidRPr="00270083">
        <w:rPr>
          <w:rFonts w:ascii="Bookman Old Style" w:hAnsi="Bookman Old Style" w:cs="Bookman Old Style"/>
          <w:szCs w:val="22"/>
        </w:rPr>
        <w:t>pubblicità con veicoli si osservano le disposizioni di</w:t>
      </w:r>
      <w:r>
        <w:rPr>
          <w:rFonts w:ascii="Bookman Old Style" w:hAnsi="Bookman Old Style" w:cs="Bookman Old Style"/>
          <w:szCs w:val="22"/>
        </w:rPr>
        <w:t xml:space="preserve"> </w:t>
      </w:r>
      <w:r w:rsidRPr="00270083">
        <w:rPr>
          <w:rFonts w:ascii="Bookman Old Style" w:hAnsi="Bookman Old Style" w:cs="Bookman Old Style"/>
          <w:szCs w:val="22"/>
        </w:rPr>
        <w:t>cui agli articoli 57 e 59 del Regolamento del Codice della Stradata (DPR 16 dicembre 1992 n. 495).</w:t>
      </w:r>
    </w:p>
    <w:p w14:paraId="2E46B595" w14:textId="77777777" w:rsidR="00F836B5" w:rsidRDefault="00270083" w:rsidP="00B26F24">
      <w:pPr>
        <w:pStyle w:val="Paragrafoelenco"/>
        <w:numPr>
          <w:ilvl w:val="0"/>
          <w:numId w:val="31"/>
        </w:numPr>
        <w:tabs>
          <w:tab w:val="left" w:pos="360"/>
          <w:tab w:val="left" w:pos="420"/>
        </w:tabs>
        <w:spacing w:after="60"/>
        <w:rPr>
          <w:rFonts w:ascii="Bookman Old Style" w:hAnsi="Bookman Old Style" w:cs="Bookman Old Style"/>
          <w:szCs w:val="22"/>
        </w:rPr>
      </w:pPr>
      <w:r w:rsidRPr="00270083">
        <w:rPr>
          <w:rFonts w:ascii="Bookman Old Style" w:hAnsi="Bookman Old Style" w:cs="Bookman Old Style"/>
          <w:szCs w:val="22"/>
        </w:rPr>
        <w:t>La pubblicità con pannelli luminosi è effettuata con insegne, pannelli o altre analoghe strutture caratterizzate dall’impiego di diodi luminosi, lampadine e simili, mediante controllo elettronico, elettromeccanico o comunque programmato in modo da garantire la variabilità del messaggio</w:t>
      </w:r>
      <w:r>
        <w:rPr>
          <w:rFonts w:ascii="Bookman Old Style" w:hAnsi="Bookman Old Style" w:cs="Bookman Old Style"/>
          <w:szCs w:val="22"/>
        </w:rPr>
        <w:t xml:space="preserve"> </w:t>
      </w:r>
      <w:r w:rsidRPr="00270083">
        <w:rPr>
          <w:rFonts w:ascii="Bookman Old Style" w:hAnsi="Bookman Old Style" w:cs="Bookman Old Style"/>
          <w:szCs w:val="22"/>
        </w:rPr>
        <w:t>prevedendo una tempistica non inferiore a 2 minuti tra un messaggio e il successivo. È compresa fra la “pubblicità con proiezioni” la pubblicità realizzata in luoghi pubblici o aperti al pubblico attraverso diapositive, proiezioni luminose effettuate su schermi o pareti riflettenti. Anche per</w:t>
      </w:r>
      <w:r w:rsidR="00F836B5">
        <w:rPr>
          <w:rFonts w:ascii="Bookman Old Style" w:hAnsi="Bookman Old Style" w:cs="Bookman Old Style"/>
          <w:szCs w:val="22"/>
        </w:rPr>
        <w:t xml:space="preserve"> </w:t>
      </w:r>
      <w:r w:rsidRPr="00270083">
        <w:rPr>
          <w:rFonts w:ascii="Bookman Old Style" w:hAnsi="Bookman Old Style" w:cs="Bookman Old Style"/>
          <w:szCs w:val="22"/>
        </w:rPr>
        <w:t>questa fattispecie deve intercorrere un tempo di minimo due minuti prima della variazione del messaggio.</w:t>
      </w:r>
    </w:p>
    <w:p w14:paraId="05CDF429" w14:textId="77777777" w:rsidR="00F836B5" w:rsidRDefault="00270083" w:rsidP="00B26F24">
      <w:pPr>
        <w:pStyle w:val="Paragrafoelenco"/>
        <w:numPr>
          <w:ilvl w:val="0"/>
          <w:numId w:val="31"/>
        </w:numPr>
        <w:tabs>
          <w:tab w:val="left" w:pos="360"/>
          <w:tab w:val="left" w:pos="420"/>
        </w:tabs>
        <w:spacing w:after="60"/>
        <w:rPr>
          <w:rFonts w:ascii="Bookman Old Style" w:hAnsi="Bookman Old Style" w:cs="Bookman Old Style"/>
          <w:szCs w:val="22"/>
        </w:rPr>
      </w:pPr>
      <w:r w:rsidRPr="00270083">
        <w:rPr>
          <w:rFonts w:ascii="Bookman Old Style" w:hAnsi="Bookman Old Style" w:cs="Bookman Old Style"/>
          <w:szCs w:val="22"/>
        </w:rPr>
        <w:t xml:space="preserve">La pubblicità varia comprende: </w:t>
      </w:r>
    </w:p>
    <w:p w14:paraId="48AC22D2" w14:textId="20C667E4" w:rsidR="00F836B5" w:rsidRDefault="00270083" w:rsidP="00B26F24">
      <w:pPr>
        <w:pStyle w:val="Paragrafoelenco"/>
        <w:numPr>
          <w:ilvl w:val="0"/>
          <w:numId w:val="87"/>
        </w:numPr>
        <w:tabs>
          <w:tab w:val="clear" w:pos="1"/>
          <w:tab w:val="left" w:pos="360"/>
          <w:tab w:val="left" w:pos="420"/>
        </w:tabs>
        <w:spacing w:after="60"/>
        <w:rPr>
          <w:rFonts w:ascii="Bookman Old Style" w:hAnsi="Bookman Old Style" w:cs="Bookman Old Style"/>
          <w:szCs w:val="22"/>
        </w:rPr>
      </w:pPr>
      <w:r w:rsidRPr="00F836B5">
        <w:rPr>
          <w:rFonts w:ascii="Bookman Old Style" w:hAnsi="Bookman Old Style" w:cs="Bookman Old Style"/>
          <w:szCs w:val="22"/>
        </w:rPr>
        <w:t xml:space="preserve">la </w:t>
      </w:r>
      <w:proofErr w:type="gramStart"/>
      <w:r w:rsidRPr="00F836B5">
        <w:rPr>
          <w:rFonts w:ascii="Bookman Old Style" w:hAnsi="Bookman Old Style" w:cs="Bookman Old Style"/>
          <w:szCs w:val="22"/>
        </w:rPr>
        <w:t>pubblicità  effettuata</w:t>
      </w:r>
      <w:proofErr w:type="gramEnd"/>
      <w:r w:rsidRPr="00F836B5">
        <w:rPr>
          <w:rFonts w:ascii="Bookman Old Style" w:hAnsi="Bookman Old Style" w:cs="Bookman Old Style"/>
          <w:szCs w:val="22"/>
        </w:rPr>
        <w:t xml:space="preserve">  con  striscioni,  festoni  di  bandierine  o  altri  mezzi  similari,  che attraversano strade o piazz</w:t>
      </w:r>
      <w:r w:rsidR="00892E3A">
        <w:rPr>
          <w:rFonts w:ascii="Bookman Old Style" w:hAnsi="Bookman Old Style" w:cs="Bookman Old Style"/>
          <w:szCs w:val="22"/>
        </w:rPr>
        <w:t>e</w:t>
      </w:r>
      <w:r w:rsidRPr="00F836B5">
        <w:rPr>
          <w:rFonts w:ascii="Bookman Old Style" w:hAnsi="Bookman Old Style" w:cs="Bookman Old Style"/>
          <w:szCs w:val="22"/>
        </w:rPr>
        <w:t xml:space="preserve"> di seguito definita “pubblicità con striscioni”;</w:t>
      </w:r>
    </w:p>
    <w:p w14:paraId="19FB45CE" w14:textId="77777777" w:rsidR="00F836B5" w:rsidRDefault="00270083" w:rsidP="00B26F24">
      <w:pPr>
        <w:pStyle w:val="Paragrafoelenco"/>
        <w:numPr>
          <w:ilvl w:val="0"/>
          <w:numId w:val="87"/>
        </w:numPr>
        <w:tabs>
          <w:tab w:val="clear" w:pos="1"/>
          <w:tab w:val="left" w:pos="360"/>
          <w:tab w:val="left" w:pos="420"/>
        </w:tabs>
        <w:spacing w:after="60"/>
        <w:rPr>
          <w:rFonts w:ascii="Bookman Old Style" w:hAnsi="Bookman Old Style" w:cs="Bookman Old Style"/>
          <w:szCs w:val="22"/>
        </w:rPr>
      </w:pPr>
      <w:proofErr w:type="gramStart"/>
      <w:r w:rsidRPr="00F836B5">
        <w:rPr>
          <w:rFonts w:ascii="Bookman Old Style" w:hAnsi="Bookman Old Style" w:cs="Bookman Old Style"/>
          <w:szCs w:val="22"/>
        </w:rPr>
        <w:t>la  pubblicità</w:t>
      </w:r>
      <w:proofErr w:type="gramEnd"/>
      <w:r w:rsidRPr="00F836B5">
        <w:rPr>
          <w:rFonts w:ascii="Bookman Old Style" w:hAnsi="Bookman Old Style" w:cs="Bookman Old Style"/>
          <w:szCs w:val="22"/>
        </w:rPr>
        <w:t xml:space="preserve">  effettuata  sul  territorio  del  comune  da  aeromobili  mediante  scritte,  striscioni, disegni fumogeni, lancio di oggetti o manifestini compresa quella eseguita su specchi d’acqua limitrofi al territorio comunale, di seguito definita “pubblicità da aeromobili”</w:t>
      </w:r>
    </w:p>
    <w:p w14:paraId="6AD4DF39" w14:textId="77777777" w:rsidR="00F836B5" w:rsidRDefault="00270083" w:rsidP="00B26F24">
      <w:pPr>
        <w:pStyle w:val="Paragrafoelenco"/>
        <w:numPr>
          <w:ilvl w:val="0"/>
          <w:numId w:val="87"/>
        </w:numPr>
        <w:tabs>
          <w:tab w:val="clear" w:pos="1"/>
          <w:tab w:val="left" w:pos="360"/>
          <w:tab w:val="left" w:pos="420"/>
        </w:tabs>
        <w:spacing w:after="60"/>
        <w:rPr>
          <w:rFonts w:ascii="Bookman Old Style" w:hAnsi="Bookman Old Style" w:cs="Bookman Old Style"/>
          <w:szCs w:val="22"/>
        </w:rPr>
      </w:pPr>
      <w:r w:rsidRPr="00F836B5">
        <w:rPr>
          <w:rFonts w:ascii="Bookman Old Style" w:hAnsi="Bookman Old Style" w:cs="Bookman Old Style"/>
          <w:szCs w:val="22"/>
        </w:rPr>
        <w:t>la pubblicità eseguita con palloni frenati o simili, definita “pubblicità con palloni frenati”;</w:t>
      </w:r>
    </w:p>
    <w:p w14:paraId="05384CB1" w14:textId="2914B591" w:rsidR="00F836B5" w:rsidRDefault="00270083" w:rsidP="00B26F24">
      <w:pPr>
        <w:pStyle w:val="Paragrafoelenco"/>
        <w:numPr>
          <w:ilvl w:val="0"/>
          <w:numId w:val="87"/>
        </w:numPr>
        <w:tabs>
          <w:tab w:val="clear" w:pos="1"/>
          <w:tab w:val="left" w:pos="360"/>
          <w:tab w:val="left" w:pos="420"/>
        </w:tabs>
        <w:spacing w:after="60"/>
        <w:rPr>
          <w:rFonts w:ascii="Bookman Old Style" w:hAnsi="Bookman Old Style" w:cs="Bookman Old Style"/>
          <w:szCs w:val="22"/>
        </w:rPr>
      </w:pPr>
      <w:r w:rsidRPr="00F836B5">
        <w:rPr>
          <w:rFonts w:ascii="Bookman Old Style" w:hAnsi="Bookman Old Style" w:cs="Bookman Old Style"/>
          <w:szCs w:val="22"/>
        </w:rPr>
        <w:t xml:space="preserve">la </w:t>
      </w:r>
      <w:proofErr w:type="gramStart"/>
      <w:r w:rsidRPr="00F836B5">
        <w:rPr>
          <w:rFonts w:ascii="Bookman Old Style" w:hAnsi="Bookman Old Style" w:cs="Bookman Old Style"/>
          <w:szCs w:val="22"/>
        </w:rPr>
        <w:t>pubblicità  effettuata</w:t>
      </w:r>
      <w:proofErr w:type="gramEnd"/>
      <w:r w:rsidRPr="00F836B5">
        <w:rPr>
          <w:rFonts w:ascii="Bookman Old Style" w:hAnsi="Bookman Old Style" w:cs="Bookman Old Style"/>
          <w:szCs w:val="22"/>
        </w:rPr>
        <w:t xml:space="preserve">  mediante  distribuzione,  anche  con  veicoli,  di  manifestini  o  di  altro materiale pubblicitario oppure mediante persone circolanti con cartelli o altri mezzi pubblicitari, definita di seguito “pubblicità in forma ambulante”</w:t>
      </w:r>
      <w:r w:rsidR="00F836B5">
        <w:rPr>
          <w:rFonts w:ascii="Bookman Old Style" w:hAnsi="Bookman Old Style" w:cs="Bookman Old Style"/>
          <w:szCs w:val="22"/>
        </w:rPr>
        <w:t>;</w:t>
      </w:r>
    </w:p>
    <w:p w14:paraId="0E686DAC" w14:textId="54B1C99E" w:rsidR="00270083" w:rsidRPr="00F836B5" w:rsidRDefault="00270083" w:rsidP="00B26F24">
      <w:pPr>
        <w:pStyle w:val="Paragrafoelenco"/>
        <w:numPr>
          <w:ilvl w:val="0"/>
          <w:numId w:val="87"/>
        </w:numPr>
        <w:tabs>
          <w:tab w:val="left" w:pos="360"/>
          <w:tab w:val="left" w:pos="420"/>
        </w:tabs>
        <w:spacing w:after="60"/>
        <w:rPr>
          <w:rFonts w:ascii="Bookman Old Style" w:hAnsi="Bookman Old Style" w:cs="Bookman Old Style"/>
          <w:szCs w:val="22"/>
        </w:rPr>
      </w:pPr>
      <w:r w:rsidRPr="00F836B5">
        <w:rPr>
          <w:rFonts w:ascii="Bookman Old Style" w:hAnsi="Bookman Old Style" w:cs="Bookman Old Style"/>
          <w:szCs w:val="22"/>
        </w:rPr>
        <w:t>la pubblicità effettuata a mezzo di apparecchi amplificatori e simili, definita “pubblicità fonica”</w:t>
      </w:r>
      <w:r w:rsidR="00F836B5">
        <w:rPr>
          <w:rFonts w:ascii="Bookman Old Style" w:hAnsi="Bookman Old Style" w:cs="Bookman Old Style"/>
          <w:szCs w:val="22"/>
        </w:rPr>
        <w:t>;</w:t>
      </w:r>
    </w:p>
    <w:p w14:paraId="193D1E06" w14:textId="77777777" w:rsidR="00220FE2" w:rsidRDefault="00220FE2">
      <w:pPr>
        <w:tabs>
          <w:tab w:val="left" w:pos="360"/>
          <w:tab w:val="left" w:pos="420"/>
        </w:tabs>
        <w:spacing w:after="60"/>
        <w:jc w:val="both"/>
        <w:rPr>
          <w:rFonts w:ascii="Bookman Old Style" w:hAnsi="Bookman Old Style" w:cs="Bookman Old Style"/>
          <w:sz w:val="22"/>
          <w:szCs w:val="22"/>
        </w:rPr>
      </w:pPr>
    </w:p>
    <w:p w14:paraId="58B58ABE" w14:textId="4C5B1392" w:rsidR="00220FE2" w:rsidRDefault="00220FE2">
      <w:pPr>
        <w:pStyle w:val="Titolo1"/>
        <w:spacing w:after="60"/>
        <w:jc w:val="center"/>
      </w:pPr>
      <w:bookmarkStart w:id="14" w:name="__RefHeading___Toc58598371"/>
      <w:bookmarkStart w:id="15" w:name="_Toc69834779"/>
      <w:r>
        <w:rPr>
          <w:rFonts w:ascii="Bookman Old Style" w:hAnsi="Bookman Old Style" w:cs="Bookman Old Style"/>
          <w:sz w:val="22"/>
          <w:szCs w:val="22"/>
        </w:rPr>
        <w:lastRenderedPageBreak/>
        <w:t xml:space="preserve">Articolo </w:t>
      </w:r>
      <w:r>
        <w:rPr>
          <w:rFonts w:ascii="Bookman Old Style" w:hAnsi="Bookman Old Style" w:cs="Bookman Old Style"/>
          <w:sz w:val="22"/>
          <w:szCs w:val="22"/>
        </w:rPr>
        <w:fldChar w:fldCharType="begin"/>
      </w:r>
      <w:r>
        <w:rPr>
          <w:rFonts w:ascii="Bookman Old Style" w:hAnsi="Bookman Old Style" w:cs="Bookman Old Style"/>
          <w:sz w:val="22"/>
          <w:szCs w:val="22"/>
        </w:rPr>
        <w:instrText xml:space="preserve"> SEQ "AutoNr" \* ARABIC </w:instrText>
      </w:r>
      <w:r>
        <w:rPr>
          <w:rFonts w:ascii="Bookman Old Style" w:hAnsi="Bookman Old Style" w:cs="Bookman Old Style"/>
          <w:sz w:val="22"/>
          <w:szCs w:val="22"/>
        </w:rPr>
        <w:fldChar w:fldCharType="separate"/>
      </w:r>
      <w:r w:rsidR="00B93D83">
        <w:rPr>
          <w:rFonts w:ascii="Bookman Old Style" w:hAnsi="Bookman Old Style" w:cs="Bookman Old Style"/>
          <w:noProof/>
          <w:sz w:val="22"/>
          <w:szCs w:val="22"/>
        </w:rPr>
        <w:t>5</w:t>
      </w:r>
      <w:r>
        <w:rPr>
          <w:rFonts w:ascii="Bookman Old Style" w:hAnsi="Bookman Old Style" w:cs="Bookman Old Style"/>
          <w:sz w:val="22"/>
          <w:szCs w:val="22"/>
        </w:rPr>
        <w:fldChar w:fldCharType="end"/>
      </w:r>
      <w:r>
        <w:rPr>
          <w:rFonts w:ascii="Bookman Old Style" w:hAnsi="Bookman Old Style" w:cs="Bookman Old Style"/>
          <w:sz w:val="22"/>
          <w:szCs w:val="22"/>
        </w:rPr>
        <w:t>– Autorizzazioni</w:t>
      </w:r>
      <w:bookmarkEnd w:id="14"/>
      <w:bookmarkEnd w:id="15"/>
      <w:r>
        <w:rPr>
          <w:rFonts w:ascii="Bookman Old Style" w:hAnsi="Bookman Old Style" w:cs="Bookman Old Style"/>
          <w:sz w:val="22"/>
          <w:szCs w:val="22"/>
        </w:rPr>
        <w:t xml:space="preserve"> </w:t>
      </w:r>
    </w:p>
    <w:p w14:paraId="47988E90" w14:textId="44FEA051" w:rsidR="0026081A" w:rsidRPr="00F836B5" w:rsidRDefault="00220FE2" w:rsidP="00B26F24">
      <w:pPr>
        <w:numPr>
          <w:ilvl w:val="0"/>
          <w:numId w:val="53"/>
        </w:numPr>
        <w:tabs>
          <w:tab w:val="left" w:pos="405"/>
          <w:tab w:val="left" w:pos="480"/>
        </w:tabs>
        <w:spacing w:after="60"/>
        <w:ind w:left="405" w:hanging="360"/>
        <w:jc w:val="both"/>
      </w:pPr>
      <w:r w:rsidRPr="0026081A">
        <w:rPr>
          <w:rFonts w:ascii="Bookman Old Style" w:hAnsi="Bookman Old Style" w:cs="Bookman Old Style"/>
          <w:sz w:val="22"/>
          <w:szCs w:val="22"/>
        </w:rPr>
        <w:t>L’installazione di impianti o altri mezzi pubblicitari e la diffusione di messaggi pubblicitari che integrano il presupposto descritto nel presente regolamento sono soggette ad apposita autorizzazione rilasciata dal Comune, anche nel caso in cui la pubblicità da esporre sia esente da canone. Chiunque intende intraprendere iniziative pubblicitarie, installare, o modificare, insegne, targhe, pannelli, cartelli, e qualunque altra forma di diffusione pubblicitaria, sia a carattere permanente che temporaneo, deve presentare preventiva domanda al Comune, al fine di ottenere la relativa autorizzazione. La modulistica è disponibile presso il competente Settore Comunale e sul sito Internet dell’Ente.</w:t>
      </w:r>
    </w:p>
    <w:p w14:paraId="7DB7A5CE" w14:textId="77777777" w:rsidR="002617C4" w:rsidRPr="002617C4" w:rsidRDefault="00F836B5" w:rsidP="00B26F24">
      <w:pPr>
        <w:numPr>
          <w:ilvl w:val="0"/>
          <w:numId w:val="53"/>
        </w:numPr>
        <w:tabs>
          <w:tab w:val="left" w:pos="405"/>
          <w:tab w:val="left" w:pos="480"/>
        </w:tabs>
        <w:spacing w:after="60"/>
        <w:ind w:left="405" w:hanging="360"/>
        <w:jc w:val="both"/>
        <w:rPr>
          <w:rFonts w:ascii="Bookman Old Style" w:hAnsi="Bookman Old Style" w:cs="Bookman Old Style"/>
          <w:sz w:val="22"/>
          <w:szCs w:val="22"/>
        </w:rPr>
      </w:pPr>
      <w:proofErr w:type="gramStart"/>
      <w:r w:rsidRPr="002617C4">
        <w:rPr>
          <w:rFonts w:ascii="Bookman Old Style" w:hAnsi="Bookman Old Style" w:cs="Bookman Old Style"/>
          <w:sz w:val="22"/>
          <w:szCs w:val="22"/>
        </w:rPr>
        <w:t>Il  soggetto</w:t>
      </w:r>
      <w:proofErr w:type="gramEnd"/>
      <w:r w:rsidRPr="002617C4">
        <w:rPr>
          <w:rFonts w:ascii="Bookman Old Style" w:hAnsi="Bookman Old Style" w:cs="Bookman Old Style"/>
          <w:sz w:val="22"/>
          <w:szCs w:val="22"/>
        </w:rPr>
        <w:t xml:space="preserve">  interessato  al  rilascio  dell’autorizzazione  presenta  la  domanda  presso  l’ufficio comunale allegando:</w:t>
      </w:r>
    </w:p>
    <w:p w14:paraId="77590FC6" w14:textId="74203B85" w:rsidR="00F836B5" w:rsidRPr="002617C4" w:rsidRDefault="00F836B5" w:rsidP="00B26F24">
      <w:pPr>
        <w:pStyle w:val="Paragrafoelenco"/>
        <w:numPr>
          <w:ilvl w:val="0"/>
          <w:numId w:val="88"/>
        </w:numPr>
        <w:tabs>
          <w:tab w:val="left" w:pos="480"/>
        </w:tabs>
        <w:spacing w:after="60"/>
        <w:rPr>
          <w:rFonts w:ascii="Bookman Old Style" w:hAnsi="Bookman Old Style" w:cs="Bookman Old Style"/>
          <w:szCs w:val="22"/>
        </w:rPr>
      </w:pPr>
      <w:proofErr w:type="gramStart"/>
      <w:r w:rsidRPr="002617C4">
        <w:rPr>
          <w:rFonts w:ascii="Bookman Old Style" w:hAnsi="Bookman Old Style" w:cs="Bookman Old Style"/>
          <w:szCs w:val="22"/>
        </w:rPr>
        <w:t>i  dati</w:t>
      </w:r>
      <w:proofErr w:type="gramEnd"/>
      <w:r w:rsidRPr="002617C4">
        <w:rPr>
          <w:rFonts w:ascii="Bookman Old Style" w:hAnsi="Bookman Old Style" w:cs="Bookman Old Style"/>
          <w:szCs w:val="22"/>
        </w:rPr>
        <w:t xml:space="preserve">  anagrafici  del  richiedente,  con  l’indicazione  del  codice  fiscale  o  della  partita  iva, telefono, mail, </w:t>
      </w:r>
      <w:proofErr w:type="spellStart"/>
      <w:r w:rsidRPr="002617C4">
        <w:rPr>
          <w:rFonts w:ascii="Bookman Old Style" w:hAnsi="Bookman Old Style" w:cs="Bookman Old Style"/>
          <w:szCs w:val="22"/>
        </w:rPr>
        <w:t>pec</w:t>
      </w:r>
      <w:proofErr w:type="spellEnd"/>
      <w:r w:rsidRPr="002617C4">
        <w:rPr>
          <w:rFonts w:ascii="Bookman Old Style" w:hAnsi="Bookman Old Style" w:cs="Bookman Old Style"/>
          <w:szCs w:val="22"/>
        </w:rPr>
        <w:t>, ecc.;</w:t>
      </w:r>
    </w:p>
    <w:p w14:paraId="13984672" w14:textId="698FDAC6" w:rsidR="002617C4" w:rsidRPr="00586A5B" w:rsidRDefault="00586A5B" w:rsidP="00B26F24">
      <w:pPr>
        <w:pStyle w:val="Paragrafoelenco"/>
        <w:numPr>
          <w:ilvl w:val="0"/>
          <w:numId w:val="88"/>
        </w:numPr>
        <w:tabs>
          <w:tab w:val="left" w:pos="480"/>
        </w:tabs>
        <w:spacing w:after="60"/>
        <w:rPr>
          <w:rFonts w:ascii="Bookman Old Style" w:hAnsi="Bookman Old Style" w:cs="Bookman Old Style"/>
          <w:szCs w:val="22"/>
        </w:rPr>
      </w:pPr>
      <w:r w:rsidRPr="00586A5B">
        <w:rPr>
          <w:rFonts w:ascii="Bookman Old Style" w:hAnsi="Bookman Old Style" w:cs="Bookman Old Style"/>
          <w:szCs w:val="22"/>
        </w:rPr>
        <w:t>una auto-attestazione con la quale dichiara che il mezzo pubblicitario che intende collocare ed i suoi so</w:t>
      </w:r>
      <w:r w:rsidR="00B93D83">
        <w:rPr>
          <w:rFonts w:ascii="Bookman Old Style" w:hAnsi="Bookman Old Style" w:cs="Bookman Old Style"/>
          <w:szCs w:val="22"/>
        </w:rPr>
        <w:t>s</w:t>
      </w:r>
      <w:r w:rsidRPr="00586A5B">
        <w:rPr>
          <w:rFonts w:ascii="Bookman Old Style" w:hAnsi="Bookman Old Style" w:cs="Bookman Old Style"/>
          <w:szCs w:val="22"/>
        </w:rPr>
        <w:t>tegni sono calcola</w:t>
      </w:r>
      <w:r w:rsidR="00B93D83">
        <w:rPr>
          <w:rFonts w:ascii="Bookman Old Style" w:hAnsi="Bookman Old Style" w:cs="Bookman Old Style"/>
          <w:szCs w:val="22"/>
        </w:rPr>
        <w:t>t</w:t>
      </w:r>
      <w:r w:rsidRPr="00586A5B">
        <w:rPr>
          <w:rFonts w:ascii="Bookman Old Style" w:hAnsi="Bookman Old Style" w:cs="Bookman Old Style"/>
          <w:szCs w:val="22"/>
        </w:rPr>
        <w:t>i re</w:t>
      </w:r>
      <w:r w:rsidR="00B93D83">
        <w:rPr>
          <w:rFonts w:ascii="Bookman Old Style" w:hAnsi="Bookman Old Style" w:cs="Bookman Old Style"/>
          <w:szCs w:val="22"/>
        </w:rPr>
        <w:t>a</w:t>
      </w:r>
      <w:r w:rsidRPr="00586A5B">
        <w:rPr>
          <w:rFonts w:ascii="Bookman Old Style" w:hAnsi="Bookman Old Style" w:cs="Bookman Old Style"/>
          <w:szCs w:val="22"/>
        </w:rPr>
        <w:t>lizzati e messi in opera in modo da garantirne sia la stabilità sia la conformità alle norme previste a tutela della circolazione dei veicoli e persone con conseguente assunzione di responsabilità;</w:t>
      </w:r>
    </w:p>
    <w:p w14:paraId="5AD9EE85" w14:textId="0A37B94C" w:rsidR="00586A5B" w:rsidRPr="00586A5B" w:rsidRDefault="00586A5B" w:rsidP="00B26F24">
      <w:pPr>
        <w:pStyle w:val="Paragrafoelenco"/>
        <w:numPr>
          <w:ilvl w:val="0"/>
          <w:numId w:val="88"/>
        </w:numPr>
        <w:tabs>
          <w:tab w:val="left" w:pos="480"/>
        </w:tabs>
        <w:spacing w:after="60"/>
        <w:rPr>
          <w:rFonts w:ascii="Bookman Old Style" w:hAnsi="Bookman Old Style" w:cs="Bookman Old Style"/>
          <w:szCs w:val="22"/>
        </w:rPr>
      </w:pPr>
      <w:r w:rsidRPr="00586A5B">
        <w:rPr>
          <w:rFonts w:ascii="Bookman Old Style" w:hAnsi="Bookman Old Style" w:cs="Bookman Old Style"/>
          <w:szCs w:val="22"/>
        </w:rPr>
        <w:t>un bozzetto o una fotografia del mezzo pubblicitario con le indicazioni delle dimensioni e del materiale con il quale viene realizzato e installato;</w:t>
      </w:r>
    </w:p>
    <w:p w14:paraId="16CC457F" w14:textId="5F29A50B" w:rsidR="00586A5B" w:rsidRPr="00586A5B" w:rsidRDefault="00586A5B" w:rsidP="00B26F24">
      <w:pPr>
        <w:pStyle w:val="Paragrafoelenco"/>
        <w:numPr>
          <w:ilvl w:val="0"/>
          <w:numId w:val="88"/>
        </w:numPr>
        <w:tabs>
          <w:tab w:val="left" w:pos="480"/>
        </w:tabs>
        <w:spacing w:after="60"/>
        <w:rPr>
          <w:rFonts w:ascii="Bookman Old Style" w:hAnsi="Bookman Old Style" w:cs="Bookman Old Style"/>
          <w:szCs w:val="22"/>
        </w:rPr>
      </w:pPr>
      <w:r w:rsidRPr="00586A5B">
        <w:rPr>
          <w:rFonts w:ascii="Bookman Old Style" w:hAnsi="Bookman Old Style" w:cs="Bookman Old Style"/>
          <w:szCs w:val="22"/>
        </w:rPr>
        <w:t>una planimetria con indicata la posizione nella quale si intende collocare il mezzo;</w:t>
      </w:r>
    </w:p>
    <w:p w14:paraId="5BAD91BA" w14:textId="57B93FF2" w:rsidR="00586A5B" w:rsidRPr="00586A5B" w:rsidRDefault="00586A5B" w:rsidP="00B26F24">
      <w:pPr>
        <w:pStyle w:val="Paragrafoelenco"/>
        <w:numPr>
          <w:ilvl w:val="0"/>
          <w:numId w:val="88"/>
        </w:numPr>
        <w:tabs>
          <w:tab w:val="left" w:pos="480"/>
        </w:tabs>
        <w:spacing w:after="60"/>
        <w:rPr>
          <w:rFonts w:ascii="Bookman Old Style" w:hAnsi="Bookman Old Style" w:cs="Bookman Old Style"/>
          <w:szCs w:val="22"/>
        </w:rPr>
      </w:pPr>
      <w:r w:rsidRPr="00586A5B">
        <w:rPr>
          <w:rFonts w:ascii="Bookman Old Style" w:hAnsi="Bookman Old Style" w:cs="Bookman Old Style"/>
          <w:szCs w:val="22"/>
        </w:rPr>
        <w:t>il nulla osta tecnico dell’ente proprietario della strada, se essa non è di proprietà comunale.</w:t>
      </w:r>
    </w:p>
    <w:p w14:paraId="5D0A57E4" w14:textId="77777777" w:rsidR="00220FE2" w:rsidRPr="0026081A" w:rsidRDefault="00220FE2" w:rsidP="00B26F24">
      <w:pPr>
        <w:numPr>
          <w:ilvl w:val="0"/>
          <w:numId w:val="53"/>
        </w:numPr>
        <w:tabs>
          <w:tab w:val="left" w:pos="405"/>
          <w:tab w:val="left" w:pos="480"/>
        </w:tabs>
        <w:spacing w:after="60"/>
        <w:ind w:left="426" w:hanging="426"/>
        <w:jc w:val="both"/>
      </w:pPr>
      <w:r w:rsidRPr="0026081A">
        <w:rPr>
          <w:rFonts w:ascii="Bookman Old Style" w:hAnsi="Bookman Old Style" w:cs="Bookman Old Style"/>
          <w:sz w:val="22"/>
          <w:szCs w:val="22"/>
        </w:rPr>
        <w:t xml:space="preserve">Riscontrato l'esito favorevole dell'istruttoria si procede alla determinazione del canone dandone comunicazione al richiedente con l'avvertenza che il mancato pagamento in tempo utile comporterà l'archiviazione della pratica. </w:t>
      </w:r>
    </w:p>
    <w:p w14:paraId="70DAA176" w14:textId="77777777" w:rsidR="00220FE2" w:rsidRPr="0026081A" w:rsidRDefault="00220FE2" w:rsidP="00B26F24">
      <w:pPr>
        <w:numPr>
          <w:ilvl w:val="0"/>
          <w:numId w:val="53"/>
        </w:numPr>
        <w:tabs>
          <w:tab w:val="left" w:pos="405"/>
          <w:tab w:val="left" w:pos="480"/>
        </w:tabs>
        <w:spacing w:after="60"/>
        <w:ind w:left="426" w:hanging="426"/>
        <w:jc w:val="both"/>
      </w:pPr>
      <w:r w:rsidRPr="0026081A">
        <w:rPr>
          <w:rFonts w:ascii="Bookman Old Style" w:hAnsi="Bookman Old Style" w:cs="Bookman Old Style"/>
          <w:sz w:val="22"/>
          <w:szCs w:val="22"/>
        </w:rPr>
        <w:t>Il termine per la conclusione del procedimento è di 30 giorni a decorrere dalla data di presentazione dell’istanza. Il termine è sospeso ogni volta che occorra procedere all’acquisizione di documentazione integrativa o rettificativa dal richiedente o da altra Pubblica Amministrazione. Il diniego deve essere espresso e motivato.</w:t>
      </w:r>
    </w:p>
    <w:p w14:paraId="0E7131B1" w14:textId="253E69C2" w:rsidR="00220FE2" w:rsidRPr="0026081A" w:rsidRDefault="00220FE2" w:rsidP="00B26F24">
      <w:pPr>
        <w:numPr>
          <w:ilvl w:val="0"/>
          <w:numId w:val="53"/>
        </w:numPr>
        <w:tabs>
          <w:tab w:val="left" w:pos="405"/>
          <w:tab w:val="left" w:pos="480"/>
        </w:tabs>
        <w:spacing w:after="60"/>
        <w:ind w:left="426" w:hanging="426"/>
        <w:jc w:val="both"/>
      </w:pPr>
      <w:r w:rsidRPr="0026081A">
        <w:rPr>
          <w:rFonts w:ascii="Bookman Old Style" w:hAnsi="Bookman Old Style" w:cs="Bookman Old Style"/>
          <w:sz w:val="22"/>
          <w:szCs w:val="22"/>
        </w:rPr>
        <w:t>Il richiedente è tenuto ad eseguire il pagamento del canone nella misura indicata e a darne dimostrazione all'ufficio competente che potrà quindi procedere all'emanazione del provvedimento autorizza</w:t>
      </w:r>
      <w:r w:rsidR="00980B51">
        <w:rPr>
          <w:rFonts w:ascii="Bookman Old Style" w:hAnsi="Bookman Old Style" w:cs="Bookman Old Style"/>
          <w:sz w:val="22"/>
          <w:szCs w:val="22"/>
        </w:rPr>
        <w:t>tivo</w:t>
      </w:r>
      <w:r w:rsidRPr="0026081A">
        <w:rPr>
          <w:rFonts w:ascii="Bookman Old Style" w:hAnsi="Bookman Old Style" w:cs="Bookman Old Style"/>
          <w:sz w:val="22"/>
          <w:szCs w:val="22"/>
        </w:rPr>
        <w:t>.</w:t>
      </w:r>
    </w:p>
    <w:p w14:paraId="278C16AA" w14:textId="77777777" w:rsidR="00220FE2" w:rsidRPr="0026081A" w:rsidRDefault="00220FE2" w:rsidP="00B26F24">
      <w:pPr>
        <w:numPr>
          <w:ilvl w:val="0"/>
          <w:numId w:val="53"/>
        </w:numPr>
        <w:tabs>
          <w:tab w:val="left" w:pos="405"/>
          <w:tab w:val="left" w:pos="480"/>
        </w:tabs>
        <w:spacing w:after="60"/>
        <w:ind w:left="426" w:hanging="426"/>
        <w:jc w:val="both"/>
      </w:pPr>
      <w:r w:rsidRPr="0026081A">
        <w:rPr>
          <w:rFonts w:ascii="Bookman Old Style" w:hAnsi="Bookman Old Style" w:cs="Bookman Old Style"/>
          <w:sz w:val="22"/>
          <w:szCs w:val="22"/>
        </w:rPr>
        <w:t>L’autorizzazione comunale all’esposizione pubblicitaria è rilasciata facendo salvi gli eventuali diritti di terzi e non esime gli interessati dall’acquisizione del nulla osta di competenza di altri soggetti pubblici o privati.</w:t>
      </w:r>
    </w:p>
    <w:p w14:paraId="444E368C" w14:textId="77777777" w:rsidR="00220FE2" w:rsidRPr="0026081A" w:rsidRDefault="00220FE2" w:rsidP="00B26F24">
      <w:pPr>
        <w:numPr>
          <w:ilvl w:val="0"/>
          <w:numId w:val="53"/>
        </w:numPr>
        <w:tabs>
          <w:tab w:val="left" w:pos="405"/>
          <w:tab w:val="left" w:pos="480"/>
        </w:tabs>
        <w:spacing w:after="60"/>
        <w:ind w:left="426" w:hanging="426"/>
        <w:jc w:val="both"/>
      </w:pPr>
      <w:r w:rsidRPr="0026081A">
        <w:rPr>
          <w:rFonts w:ascii="Bookman Old Style" w:hAnsi="Bookman Old Style" w:cs="Bookman Old Style"/>
          <w:sz w:val="22"/>
          <w:szCs w:val="22"/>
        </w:rPr>
        <w:t>Qualora la dimostrazione dell'avvenuto pagamento non pervenga all'ufficio entro il termine indicato nella richiesta di pagamento o, ove mancante, entro il giorno antecedente quello di inizio occupazione, la domanda di esposizione pubblicitaria viene archiviata e l'eventuale esposizione accertata è considerata a tutti gli effetti abusiva.</w:t>
      </w:r>
    </w:p>
    <w:p w14:paraId="078F7AF2" w14:textId="77777777" w:rsidR="00220FE2" w:rsidRPr="0026081A" w:rsidRDefault="00220FE2" w:rsidP="00B26F24">
      <w:pPr>
        <w:numPr>
          <w:ilvl w:val="0"/>
          <w:numId w:val="53"/>
        </w:numPr>
        <w:tabs>
          <w:tab w:val="left" w:pos="405"/>
          <w:tab w:val="left" w:pos="480"/>
        </w:tabs>
        <w:spacing w:after="60"/>
        <w:ind w:left="426" w:hanging="426"/>
        <w:jc w:val="both"/>
      </w:pPr>
      <w:r w:rsidRPr="0026081A">
        <w:rPr>
          <w:rFonts w:ascii="Bookman Old Style" w:hAnsi="Bookman Old Style" w:cs="Bookman Old Style"/>
          <w:sz w:val="22"/>
          <w:szCs w:val="22"/>
        </w:rPr>
        <w:t>Le autorizzazioni sono consegnate telematicamente ovvero ritirate presso gli sportelli di competenza qualora non sia operativa la procedura telematica. Esse sono efficaci dalla data riportata sulle stesse.</w:t>
      </w:r>
    </w:p>
    <w:p w14:paraId="266C407A" w14:textId="77777777" w:rsidR="00220FE2" w:rsidRPr="0026081A" w:rsidRDefault="00220FE2" w:rsidP="00B26F24">
      <w:pPr>
        <w:numPr>
          <w:ilvl w:val="0"/>
          <w:numId w:val="53"/>
        </w:numPr>
        <w:tabs>
          <w:tab w:val="left" w:pos="405"/>
          <w:tab w:val="left" w:pos="480"/>
        </w:tabs>
        <w:spacing w:after="60"/>
        <w:ind w:left="426" w:hanging="426"/>
        <w:jc w:val="both"/>
      </w:pPr>
      <w:r w:rsidRPr="0026081A">
        <w:rPr>
          <w:rFonts w:ascii="Bookman Old Style" w:hAnsi="Bookman Old Style" w:cs="Bookman Old Style"/>
          <w:sz w:val="22"/>
          <w:szCs w:val="22"/>
        </w:rPr>
        <w:t>L'autorizzazione si concretizza nel rilascio di apposito atto, il cui possesso è necessario per poter effettuare la pubblicità. La autorizzazione è valida per il periodo in essa indicato decorrente dalla data riportata sulla stessa. Su richiesta degli addetti alla vigilanza l'autorizzazione deve essere esibita dal titolare o, se la pubblicità è effettuata in forma itinerante, da chi la effettua.</w:t>
      </w:r>
    </w:p>
    <w:p w14:paraId="21F24264" w14:textId="77777777" w:rsidR="00220FE2" w:rsidRPr="0026081A" w:rsidRDefault="00220FE2" w:rsidP="00B26F24">
      <w:pPr>
        <w:numPr>
          <w:ilvl w:val="0"/>
          <w:numId w:val="53"/>
        </w:numPr>
        <w:tabs>
          <w:tab w:val="left" w:pos="405"/>
          <w:tab w:val="left" w:pos="480"/>
        </w:tabs>
        <w:spacing w:after="60"/>
        <w:ind w:left="426" w:hanging="426"/>
        <w:jc w:val="both"/>
      </w:pPr>
      <w:r w:rsidRPr="0026081A">
        <w:rPr>
          <w:rFonts w:ascii="Bookman Old Style" w:hAnsi="Bookman Old Style" w:cs="Bookman Old Style"/>
          <w:sz w:val="22"/>
          <w:szCs w:val="22"/>
        </w:rPr>
        <w:t xml:space="preserve">Il ritiro dovrà avvenire entro e non oltre 30 giorni dalla data di ricevimento della comunicazione di avvenuto rilascio. </w:t>
      </w:r>
    </w:p>
    <w:p w14:paraId="65E9C766" w14:textId="77777777" w:rsidR="00220FE2" w:rsidRPr="0026081A" w:rsidRDefault="00220FE2" w:rsidP="00B26F24">
      <w:pPr>
        <w:numPr>
          <w:ilvl w:val="0"/>
          <w:numId w:val="53"/>
        </w:numPr>
        <w:tabs>
          <w:tab w:val="left" w:pos="405"/>
          <w:tab w:val="left" w:pos="480"/>
        </w:tabs>
        <w:spacing w:after="60"/>
        <w:ind w:left="426" w:hanging="426"/>
        <w:jc w:val="both"/>
      </w:pPr>
      <w:r w:rsidRPr="0026081A">
        <w:rPr>
          <w:rFonts w:ascii="Bookman Old Style" w:hAnsi="Bookman Old Style" w:cs="Bookman Old Style"/>
          <w:sz w:val="22"/>
          <w:szCs w:val="22"/>
        </w:rPr>
        <w:lastRenderedPageBreak/>
        <w:t xml:space="preserve">Le autorizzazioni all'installazione dei mezzi pubblicitari si distinguono in permanenti e temporanee: </w:t>
      </w:r>
    </w:p>
    <w:p w14:paraId="5493826C" w14:textId="77777777" w:rsidR="00220FE2" w:rsidRPr="0026081A" w:rsidRDefault="00220FE2">
      <w:pPr>
        <w:spacing w:after="60"/>
        <w:ind w:left="426" w:hanging="426"/>
        <w:jc w:val="both"/>
      </w:pPr>
      <w:r w:rsidRPr="0026081A">
        <w:rPr>
          <w:rFonts w:ascii="Bookman Old Style" w:hAnsi="Bookman Old Style" w:cs="Bookman Old Style"/>
          <w:sz w:val="22"/>
          <w:szCs w:val="22"/>
        </w:rPr>
        <w:t xml:space="preserve">a)   Sono permanenti le forme di pubblicità effettuate a mezzo di impianti o manufatti di carattere stabile, autorizzate con atti a valenza pluriennale. </w:t>
      </w:r>
    </w:p>
    <w:p w14:paraId="39FF586E" w14:textId="77777777" w:rsidR="00220FE2" w:rsidRPr="0026081A" w:rsidRDefault="00220FE2">
      <w:pPr>
        <w:spacing w:after="60"/>
        <w:ind w:left="426" w:hanging="426"/>
        <w:jc w:val="both"/>
      </w:pPr>
      <w:r w:rsidRPr="0026081A">
        <w:rPr>
          <w:rFonts w:ascii="Bookman Old Style" w:hAnsi="Bookman Old Style" w:cs="Bookman Old Style"/>
          <w:sz w:val="22"/>
          <w:szCs w:val="22"/>
        </w:rPr>
        <w:t>b)  Sono temporanee le forme di pubblicità autorizzate con atti aventi durata non superiore ad un anno solare.</w:t>
      </w:r>
    </w:p>
    <w:p w14:paraId="13F03CB8" w14:textId="77777777" w:rsidR="00220FE2" w:rsidRPr="0026081A" w:rsidRDefault="00220FE2">
      <w:pPr>
        <w:spacing w:after="60"/>
        <w:ind w:left="426" w:hanging="426"/>
        <w:jc w:val="both"/>
      </w:pPr>
      <w:r w:rsidRPr="0026081A">
        <w:rPr>
          <w:rFonts w:ascii="Bookman Old Style" w:hAnsi="Bookman Old Style" w:cs="Bookman Old Style"/>
          <w:sz w:val="22"/>
          <w:szCs w:val="22"/>
        </w:rPr>
        <w:t>12. Il titolare dell'autorizzazione per la posa di segni orizzontali reclamistici sui piani stradali nonché di striscioni e stendardi, ha l'obbligo di provvedere alla rimozione degli stessi entro le ventiquattro ore successive alla conclusione della manifestazione o spettacolo per il cui svolgimento sono stati autorizzati, ripristinando il preesistente stato dei luoghi e delle superfici stradali.</w:t>
      </w:r>
    </w:p>
    <w:p w14:paraId="025620A3" w14:textId="77777777" w:rsidR="00220FE2" w:rsidRPr="0026081A" w:rsidRDefault="00220FE2">
      <w:pPr>
        <w:spacing w:after="60"/>
        <w:ind w:left="426" w:hanging="426"/>
        <w:jc w:val="both"/>
      </w:pPr>
      <w:r w:rsidRPr="0026081A">
        <w:rPr>
          <w:rFonts w:ascii="Bookman Old Style" w:hAnsi="Bookman Old Style" w:cs="Bookman Old Style"/>
          <w:sz w:val="22"/>
          <w:szCs w:val="22"/>
        </w:rPr>
        <w:t xml:space="preserve">13. Costituisce pregiudiziale causa ostativa al rilascio o rinnovo della autorizzazione l'esistenza di morosità del richiedente nei confronti del Comune per canoni pregressi afferenti </w:t>
      </w:r>
      <w:proofErr w:type="gramStart"/>
      <w:r w:rsidRPr="0026081A">
        <w:rPr>
          <w:rFonts w:ascii="Bookman Old Style" w:hAnsi="Bookman Old Style" w:cs="Bookman Old Style"/>
          <w:sz w:val="22"/>
          <w:szCs w:val="22"/>
        </w:rPr>
        <w:t>l’esposizione</w:t>
      </w:r>
      <w:proofErr w:type="gramEnd"/>
      <w:r w:rsidRPr="0026081A">
        <w:rPr>
          <w:rFonts w:ascii="Bookman Old Style" w:hAnsi="Bookman Old Style" w:cs="Bookman Old Style"/>
          <w:sz w:val="22"/>
          <w:szCs w:val="22"/>
        </w:rPr>
        <w:t xml:space="preserve"> pubblicitaria. Non si considera moroso chi aderisca ad un piano di rateazione e provveda puntualmente al versamento delle rate concordate.</w:t>
      </w:r>
    </w:p>
    <w:p w14:paraId="3D2EACC3" w14:textId="77777777" w:rsidR="00220FE2" w:rsidRPr="0026081A" w:rsidRDefault="00220FE2">
      <w:pPr>
        <w:spacing w:after="60"/>
        <w:ind w:left="426" w:hanging="426"/>
        <w:jc w:val="both"/>
      </w:pPr>
      <w:r w:rsidRPr="0026081A">
        <w:rPr>
          <w:rFonts w:ascii="Bookman Old Style" w:hAnsi="Bookman Old Style" w:cs="Bookman Old Style"/>
          <w:sz w:val="22"/>
          <w:szCs w:val="22"/>
        </w:rPr>
        <w:t>14. La copia digitale del provvedimento amministrativo dovrà essere inviata, a cura dell’ufficio competente al rilascio, all’eventuale soggetto concessionario delle attività di accertamento, liquidazione e riscossione del canone per i relativi adempimenti.</w:t>
      </w:r>
    </w:p>
    <w:p w14:paraId="42A67A60" w14:textId="77777777" w:rsidR="00220FE2" w:rsidRPr="0026081A" w:rsidRDefault="00220FE2">
      <w:pPr>
        <w:spacing w:after="60"/>
        <w:ind w:left="426" w:hanging="426"/>
        <w:jc w:val="both"/>
      </w:pPr>
      <w:r w:rsidRPr="0026081A">
        <w:rPr>
          <w:rFonts w:ascii="Bookman Old Style" w:hAnsi="Bookman Old Style" w:cs="Bookman Old Style"/>
          <w:sz w:val="22"/>
          <w:szCs w:val="22"/>
        </w:rPr>
        <w:t>15. Il soggetto titolare della autorizzazione è tenuto:</w:t>
      </w:r>
    </w:p>
    <w:p w14:paraId="07B194F0" w14:textId="77777777" w:rsidR="00220FE2" w:rsidRPr="0026081A" w:rsidRDefault="00220FE2">
      <w:pPr>
        <w:spacing w:after="60"/>
        <w:ind w:left="426" w:hanging="284"/>
        <w:jc w:val="both"/>
      </w:pPr>
      <w:r w:rsidRPr="0026081A">
        <w:rPr>
          <w:rFonts w:ascii="Bookman Old Style" w:hAnsi="Bookman Old Style" w:cs="Bookman Old Style"/>
          <w:sz w:val="22"/>
          <w:szCs w:val="22"/>
        </w:rPr>
        <w:t>-  ad osservare tutte le disposizioni legislative e regolamentari vigenti in materia nonché quelle specificate nell’atto di autorizzazione;</w:t>
      </w:r>
    </w:p>
    <w:p w14:paraId="42AB696B" w14:textId="77777777" w:rsidR="00220FE2" w:rsidRPr="0026081A" w:rsidRDefault="00220FE2">
      <w:pPr>
        <w:spacing w:after="60"/>
        <w:ind w:left="426" w:hanging="284"/>
        <w:jc w:val="both"/>
      </w:pPr>
      <w:r w:rsidRPr="0026081A">
        <w:rPr>
          <w:rFonts w:ascii="Bookman Old Style" w:hAnsi="Bookman Old Style" w:cs="Bookman Old Style"/>
          <w:sz w:val="22"/>
          <w:szCs w:val="22"/>
        </w:rPr>
        <w:t xml:space="preserve">-  sollevare il Comune da qualsiasi responsabilità per danni che dovessero derivare a terzi per effetto dell’esposizione pubblicitaria; </w:t>
      </w:r>
    </w:p>
    <w:p w14:paraId="44F80A7C" w14:textId="77777777" w:rsidR="00220FE2" w:rsidRPr="0026081A" w:rsidRDefault="00220FE2">
      <w:pPr>
        <w:spacing w:after="60"/>
        <w:ind w:left="426" w:hanging="284"/>
        <w:jc w:val="both"/>
      </w:pPr>
      <w:r w:rsidRPr="0026081A">
        <w:rPr>
          <w:rFonts w:ascii="Bookman Old Style" w:hAnsi="Bookman Old Style" w:cs="Bookman Old Style"/>
          <w:sz w:val="22"/>
          <w:szCs w:val="22"/>
        </w:rPr>
        <w:t>- versare il canone alle scadenze previste.</w:t>
      </w:r>
    </w:p>
    <w:p w14:paraId="7AB6FE00" w14:textId="77777777" w:rsidR="00220FE2" w:rsidRPr="0026081A" w:rsidRDefault="00220FE2">
      <w:pPr>
        <w:spacing w:after="60"/>
        <w:ind w:left="426" w:hanging="426"/>
        <w:jc w:val="both"/>
      </w:pPr>
      <w:r w:rsidRPr="0026081A">
        <w:rPr>
          <w:rFonts w:ascii="Bookman Old Style" w:hAnsi="Bookman Old Style" w:cs="Bookman Old Style"/>
          <w:sz w:val="22"/>
          <w:szCs w:val="22"/>
        </w:rPr>
        <w:t>16. Il provvedimento di autorizzazione all’esposizione pubblicitaria permanente o temporanea, che comporti o meno anche l’occupazione del suolo o dello spazio pubblico, non può essere oggetto di cessione a terzi.</w:t>
      </w:r>
    </w:p>
    <w:p w14:paraId="593B46BA" w14:textId="697F7970" w:rsidR="00220FE2" w:rsidRPr="0026081A" w:rsidRDefault="00220FE2">
      <w:pPr>
        <w:spacing w:after="60"/>
        <w:ind w:left="426" w:hanging="426"/>
        <w:jc w:val="both"/>
      </w:pPr>
      <w:r w:rsidRPr="0026081A">
        <w:rPr>
          <w:rFonts w:ascii="Bookman Old Style" w:hAnsi="Bookman Old Style" w:cs="Bookman Old Style"/>
          <w:sz w:val="22"/>
          <w:szCs w:val="22"/>
        </w:rPr>
        <w:t>17. Nell’ipotesi in cui il titolare della concessione trasferisca a terzi (cessione di proprietà o di usufrutto) l’attività in relazione alla quale è stata concessa l’esposizione pubblicitaria, il subentrante è obbligato ad attivare non oltre trenta giorni dal trasferimento il procedimento per la voltura della autorizzazione a proprio nome inviando all’amministrazione apposita comunicazione</w:t>
      </w:r>
      <w:r w:rsidR="00586A5B">
        <w:rPr>
          <w:rFonts w:ascii="Bookman Old Style" w:hAnsi="Bookman Old Style" w:cs="Bookman Old Style"/>
          <w:sz w:val="22"/>
          <w:szCs w:val="22"/>
        </w:rPr>
        <w:t>.</w:t>
      </w:r>
    </w:p>
    <w:p w14:paraId="521529CE" w14:textId="77777777" w:rsidR="00220FE2" w:rsidRPr="0026081A" w:rsidRDefault="00220FE2">
      <w:pPr>
        <w:spacing w:after="60"/>
        <w:ind w:left="426" w:hanging="426"/>
        <w:jc w:val="both"/>
      </w:pPr>
      <w:r w:rsidRPr="0026081A">
        <w:rPr>
          <w:rFonts w:ascii="Bookman Old Style" w:hAnsi="Bookman Old Style" w:cs="Bookman Old Style"/>
          <w:sz w:val="22"/>
          <w:szCs w:val="22"/>
        </w:rPr>
        <w:t>18. Il rilascio del provvedimento di voltura della autorizzazione è subordinato alla regolarità del pagamento dei canoni pregressi relativi all’esposizione pubblicitaria oggetto di cessione. Tale condizione dovrà essere attestata dal subentrante mediante esibizione delle relative ricevute di versamento.</w:t>
      </w:r>
    </w:p>
    <w:p w14:paraId="10F1B4AE" w14:textId="77777777" w:rsidR="00220FE2" w:rsidRPr="0026081A" w:rsidRDefault="00220FE2">
      <w:pPr>
        <w:spacing w:after="60"/>
        <w:ind w:left="426" w:hanging="426"/>
        <w:jc w:val="both"/>
      </w:pPr>
      <w:r w:rsidRPr="0026081A">
        <w:rPr>
          <w:rFonts w:ascii="Bookman Old Style" w:hAnsi="Bookman Old Style" w:cs="Bookman Old Style"/>
          <w:sz w:val="22"/>
          <w:szCs w:val="22"/>
        </w:rPr>
        <w:t>19. La voltura della autorizzazione non dà luogo a rimborso.</w:t>
      </w:r>
    </w:p>
    <w:p w14:paraId="23AD3FD2" w14:textId="0AAF86F8" w:rsidR="00220FE2" w:rsidRPr="0026081A" w:rsidRDefault="00220FE2">
      <w:pPr>
        <w:spacing w:after="60"/>
        <w:ind w:left="426" w:hanging="426"/>
        <w:jc w:val="both"/>
      </w:pPr>
      <w:r w:rsidRPr="0026081A">
        <w:rPr>
          <w:rFonts w:ascii="Bookman Old Style" w:hAnsi="Bookman Old Style" w:cs="Bookman Old Style"/>
          <w:sz w:val="22"/>
          <w:szCs w:val="22"/>
        </w:rPr>
        <w:t xml:space="preserve">20. Ove il subentrante non provveda al corretto invio della comunicazione nel termine di cui al comma </w:t>
      </w:r>
      <w:r w:rsidR="00586A5B">
        <w:rPr>
          <w:rFonts w:ascii="Bookman Old Style" w:hAnsi="Bookman Old Style" w:cs="Bookman Old Style"/>
          <w:sz w:val="22"/>
          <w:szCs w:val="22"/>
        </w:rPr>
        <w:t>17</w:t>
      </w:r>
      <w:r w:rsidRPr="0026081A">
        <w:rPr>
          <w:rFonts w:ascii="Bookman Old Style" w:hAnsi="Bookman Old Style" w:cs="Bookman Old Style"/>
          <w:sz w:val="22"/>
          <w:szCs w:val="22"/>
        </w:rPr>
        <w:t xml:space="preserve"> l’esposizione pubblicitaria è considerata abusiva.</w:t>
      </w:r>
    </w:p>
    <w:p w14:paraId="48760F24" w14:textId="77777777" w:rsidR="00220FE2" w:rsidRPr="0026081A" w:rsidRDefault="00220FE2">
      <w:pPr>
        <w:spacing w:after="60"/>
        <w:ind w:left="426" w:hanging="426"/>
        <w:jc w:val="both"/>
      </w:pPr>
      <w:r w:rsidRPr="0026081A">
        <w:rPr>
          <w:rFonts w:ascii="Bookman Old Style" w:hAnsi="Bookman Old Style" w:cs="Bookman Old Style"/>
          <w:sz w:val="22"/>
          <w:szCs w:val="22"/>
        </w:rPr>
        <w:t>21. Nei casi di semplice variazione della denominazione o della ragione sociale, purché restino invariati Partita IVA e Codice Fiscale, deve essere presentata una dichiarazione redatta ai sensi del D.P.R. 445/2000. Qualora un soggetto sia titolare di più autorizzazioni relative a diversi punti vendita, può essere presentata un'unica comunicazione a cui deve essere allegato l'elenco degli esercizi coinvolti.</w:t>
      </w:r>
    </w:p>
    <w:p w14:paraId="742FA63A" w14:textId="77777777" w:rsidR="00220FE2" w:rsidRDefault="00220FE2">
      <w:pPr>
        <w:spacing w:after="60"/>
        <w:ind w:left="426" w:hanging="426"/>
        <w:jc w:val="both"/>
        <w:rPr>
          <w:rFonts w:ascii="Bookman Old Style" w:hAnsi="Bookman Old Style" w:cs="Bookman Old Style"/>
          <w:color w:val="FF0000"/>
          <w:sz w:val="22"/>
          <w:szCs w:val="22"/>
        </w:rPr>
      </w:pPr>
    </w:p>
    <w:p w14:paraId="6308EA37" w14:textId="6399ADE5" w:rsidR="00220FE2" w:rsidRPr="00137E8A" w:rsidRDefault="00220FE2">
      <w:pPr>
        <w:pStyle w:val="Titolo1"/>
        <w:spacing w:after="60"/>
        <w:jc w:val="center"/>
      </w:pPr>
      <w:bookmarkStart w:id="16" w:name="_Toc69834780"/>
      <w:bookmarkStart w:id="17" w:name="__RefHeading___Toc58598372"/>
      <w:r w:rsidRPr="00137E8A">
        <w:rPr>
          <w:rFonts w:ascii="Bookman Old Style" w:hAnsi="Bookman Old Style" w:cs="Bookman Old Style"/>
          <w:sz w:val="22"/>
          <w:szCs w:val="22"/>
        </w:rPr>
        <w:t xml:space="preserve">Articolo </w:t>
      </w:r>
      <w:r w:rsidRPr="00137E8A">
        <w:rPr>
          <w:rFonts w:ascii="Bookman Old Style" w:hAnsi="Bookman Old Style" w:cs="Bookman Old Style"/>
          <w:sz w:val="22"/>
          <w:szCs w:val="22"/>
        </w:rPr>
        <w:fldChar w:fldCharType="begin"/>
      </w:r>
      <w:r w:rsidRPr="00137E8A">
        <w:rPr>
          <w:rFonts w:ascii="Bookman Old Style" w:hAnsi="Bookman Old Style" w:cs="Bookman Old Style"/>
          <w:sz w:val="22"/>
          <w:szCs w:val="22"/>
        </w:rPr>
        <w:instrText xml:space="preserve"> SEQ "AutoNr" \* ARABIC </w:instrText>
      </w:r>
      <w:r w:rsidRPr="00137E8A">
        <w:rPr>
          <w:rFonts w:ascii="Bookman Old Style" w:hAnsi="Bookman Old Style" w:cs="Bookman Old Style"/>
          <w:sz w:val="22"/>
          <w:szCs w:val="22"/>
        </w:rPr>
        <w:fldChar w:fldCharType="separate"/>
      </w:r>
      <w:r w:rsidR="00B93D83">
        <w:rPr>
          <w:rFonts w:ascii="Bookman Old Style" w:hAnsi="Bookman Old Style" w:cs="Bookman Old Style"/>
          <w:noProof/>
          <w:sz w:val="22"/>
          <w:szCs w:val="22"/>
        </w:rPr>
        <w:t>6</w:t>
      </w:r>
      <w:r w:rsidRPr="00137E8A">
        <w:rPr>
          <w:rFonts w:ascii="Bookman Old Style" w:hAnsi="Bookman Old Style" w:cs="Bookman Old Style"/>
          <w:sz w:val="22"/>
          <w:szCs w:val="22"/>
        </w:rPr>
        <w:fldChar w:fldCharType="end"/>
      </w:r>
      <w:r w:rsidRPr="00137E8A">
        <w:rPr>
          <w:rFonts w:ascii="Bookman Old Style" w:hAnsi="Bookman Old Style" w:cs="Bookman Old Style"/>
          <w:sz w:val="22"/>
          <w:szCs w:val="22"/>
        </w:rPr>
        <w:t>- Decadenza ed estinzione dell</w:t>
      </w:r>
      <w:r w:rsidR="00137E8A" w:rsidRPr="00137E8A">
        <w:rPr>
          <w:rFonts w:ascii="Bookman Old Style" w:hAnsi="Bookman Old Style" w:cs="Bookman Old Style"/>
          <w:sz w:val="22"/>
          <w:szCs w:val="22"/>
        </w:rPr>
        <w:t>a concessione</w:t>
      </w:r>
      <w:bookmarkEnd w:id="16"/>
    </w:p>
    <w:p w14:paraId="680E3697" w14:textId="57CE855D" w:rsidR="00220FE2" w:rsidRPr="00137E8A" w:rsidRDefault="00220FE2">
      <w:pPr>
        <w:jc w:val="both"/>
      </w:pPr>
      <w:r w:rsidRPr="00137E8A">
        <w:rPr>
          <w:rFonts w:ascii="Bookman Old Style" w:hAnsi="Bookman Old Style" w:cs="Bookman Old Style"/>
          <w:sz w:val="22"/>
          <w:szCs w:val="22"/>
        </w:rPr>
        <w:t>1. Sono cause di decadenza:</w:t>
      </w:r>
    </w:p>
    <w:p w14:paraId="04512D4E" w14:textId="77777777" w:rsidR="00220FE2" w:rsidRPr="00137E8A" w:rsidRDefault="00220FE2" w:rsidP="00E40C2A">
      <w:pPr>
        <w:ind w:left="708"/>
        <w:jc w:val="both"/>
      </w:pPr>
      <w:r w:rsidRPr="00137E8A">
        <w:rPr>
          <w:rFonts w:ascii="Bookman Old Style" w:hAnsi="Bookman Old Style" w:cs="Bookman Old Style"/>
          <w:sz w:val="22"/>
          <w:szCs w:val="22"/>
        </w:rPr>
        <w:t>a) il mancato rispetto delle prescrizioni previste nell’atto di autorizzazione, nel presente Regolamento, nelle norme regolamentari e legislative vigenti in materia;</w:t>
      </w:r>
    </w:p>
    <w:p w14:paraId="3943B2C6" w14:textId="77777777" w:rsidR="00220FE2" w:rsidRPr="00137E8A" w:rsidRDefault="00220FE2" w:rsidP="00EA0FF3">
      <w:pPr>
        <w:ind w:firstLine="708"/>
        <w:jc w:val="both"/>
      </w:pPr>
      <w:r w:rsidRPr="00137E8A">
        <w:rPr>
          <w:rFonts w:ascii="Bookman Old Style" w:hAnsi="Bookman Old Style" w:cs="Bookman Old Style"/>
          <w:sz w:val="22"/>
          <w:szCs w:val="22"/>
        </w:rPr>
        <w:lastRenderedPageBreak/>
        <w:t>b) l’uso improprio del mezzo pubblicitario;</w:t>
      </w:r>
    </w:p>
    <w:p w14:paraId="752E1A90" w14:textId="7F0508F5" w:rsidR="00220FE2" w:rsidRPr="00137E8A" w:rsidRDefault="00220FE2" w:rsidP="00EA0FF3">
      <w:pPr>
        <w:ind w:left="708"/>
        <w:jc w:val="both"/>
      </w:pPr>
      <w:r w:rsidRPr="00137E8A">
        <w:rPr>
          <w:rFonts w:ascii="Bookman Old Style" w:hAnsi="Bookman Old Style" w:cs="Bookman Old Style"/>
          <w:sz w:val="22"/>
          <w:szCs w:val="22"/>
        </w:rPr>
        <w:t>c) il mancato pagamento del canone dovuto, previa comunicazione dell’ufficio</w:t>
      </w:r>
      <w:r w:rsidR="00EA0FF3">
        <w:rPr>
          <w:rFonts w:ascii="Bookman Old Style" w:hAnsi="Bookman Old Style" w:cs="Bookman Old Style"/>
          <w:sz w:val="22"/>
          <w:szCs w:val="22"/>
        </w:rPr>
        <w:t xml:space="preserve"> </w:t>
      </w:r>
      <w:r w:rsidRPr="00137E8A">
        <w:rPr>
          <w:rFonts w:ascii="Bookman Old Style" w:hAnsi="Bookman Old Style" w:cs="Bookman Old Style"/>
          <w:sz w:val="22"/>
          <w:szCs w:val="22"/>
        </w:rPr>
        <w:t>competente;</w:t>
      </w:r>
    </w:p>
    <w:p w14:paraId="04BDEED7" w14:textId="77777777" w:rsidR="00220FE2" w:rsidRPr="00137E8A" w:rsidRDefault="00220FE2" w:rsidP="00EA0FF3">
      <w:pPr>
        <w:ind w:left="708"/>
        <w:jc w:val="both"/>
      </w:pPr>
      <w:r w:rsidRPr="00137E8A">
        <w:rPr>
          <w:rFonts w:ascii="Bookman Old Style" w:hAnsi="Bookman Old Style" w:cs="Bookman Old Style"/>
          <w:sz w:val="22"/>
          <w:szCs w:val="22"/>
        </w:rPr>
        <w:t>e) il mancato ritiro dell’autorizzazione, senza giustificato motivo, entro 30 giorni ovvero il mancato avvio della forma di pubblicità richiesta.</w:t>
      </w:r>
    </w:p>
    <w:p w14:paraId="05807092" w14:textId="6C5F774A" w:rsidR="00220FE2" w:rsidRPr="00137E8A" w:rsidRDefault="00220FE2">
      <w:pPr>
        <w:ind w:left="426" w:hanging="426"/>
        <w:jc w:val="both"/>
      </w:pPr>
      <w:r w:rsidRPr="00137E8A">
        <w:rPr>
          <w:rFonts w:ascii="Bookman Old Style" w:hAnsi="Bookman Old Style" w:cs="Bookman Old Style"/>
          <w:sz w:val="22"/>
          <w:szCs w:val="22"/>
        </w:rPr>
        <w:t>2. Sono cause di estinzione:</w:t>
      </w:r>
    </w:p>
    <w:p w14:paraId="2B6B48F0" w14:textId="77777777" w:rsidR="00220FE2" w:rsidRPr="00137E8A" w:rsidRDefault="00220FE2" w:rsidP="00EA0FF3">
      <w:pPr>
        <w:ind w:left="708"/>
        <w:jc w:val="both"/>
      </w:pPr>
      <w:r w:rsidRPr="00137E8A">
        <w:rPr>
          <w:rFonts w:ascii="Bookman Old Style" w:hAnsi="Bookman Old Style" w:cs="Bookman Old Style"/>
          <w:sz w:val="22"/>
          <w:szCs w:val="22"/>
        </w:rPr>
        <w:t>a) la morte, o sopravvenuta incapacità, della persona fisica oppure l’estinzione della persona giuridica, salvo i casi in cui è ammesso il subentro;</w:t>
      </w:r>
    </w:p>
    <w:p w14:paraId="4DD9E5FF" w14:textId="77777777" w:rsidR="00220FE2" w:rsidRPr="00137E8A" w:rsidRDefault="00220FE2" w:rsidP="00EA0FF3">
      <w:pPr>
        <w:ind w:left="708"/>
        <w:jc w:val="both"/>
      </w:pPr>
      <w:r w:rsidRPr="00137E8A">
        <w:rPr>
          <w:rFonts w:ascii="Bookman Old Style" w:hAnsi="Bookman Old Style" w:cs="Bookman Old Style"/>
          <w:sz w:val="22"/>
          <w:szCs w:val="22"/>
        </w:rPr>
        <w:t>b) la sentenza dichiarativa di fallimento e la liquidazione coatta amministrativa, salvo autorizzazione all'esercizio provvisorio dell’attività e la richiesta del curatore o liquidatore, entro novanta giorni dal provvedimento, di mantenere la forma pubblicitaria.</w:t>
      </w:r>
    </w:p>
    <w:p w14:paraId="3B593410" w14:textId="77777777" w:rsidR="00220FE2" w:rsidRPr="00137E8A" w:rsidRDefault="00220FE2">
      <w:pPr>
        <w:ind w:left="284" w:hanging="284"/>
        <w:jc w:val="both"/>
      </w:pPr>
      <w:r w:rsidRPr="00137E8A">
        <w:rPr>
          <w:rFonts w:ascii="Bookman Old Style" w:hAnsi="Bookman Old Style" w:cs="Bookman Old Style"/>
          <w:sz w:val="22"/>
          <w:szCs w:val="22"/>
        </w:rPr>
        <w:t xml:space="preserve">4. L’autorizzazione si estingue per risoluzione di diritto in caso di inadempimento da parte del richiedente rispetto agli obblighi assunti con la presentazione della domanda. </w:t>
      </w:r>
    </w:p>
    <w:p w14:paraId="682F2E24" w14:textId="77777777" w:rsidR="00220FE2" w:rsidRPr="00137E8A" w:rsidRDefault="00220FE2">
      <w:pPr>
        <w:jc w:val="both"/>
        <w:rPr>
          <w:rFonts w:ascii="Bookman Old Style" w:hAnsi="Bookman Old Style" w:cs="Bookman Old Style"/>
          <w:sz w:val="22"/>
          <w:szCs w:val="22"/>
        </w:rPr>
      </w:pPr>
    </w:p>
    <w:p w14:paraId="7509FD3B" w14:textId="48194D6F" w:rsidR="00220FE2" w:rsidRDefault="00220FE2">
      <w:pPr>
        <w:pStyle w:val="Titolo1"/>
        <w:spacing w:after="60"/>
        <w:jc w:val="center"/>
      </w:pPr>
      <w:bookmarkStart w:id="18" w:name="_Toc69834781"/>
      <w:r>
        <w:rPr>
          <w:rFonts w:ascii="Bookman Old Style" w:hAnsi="Bookman Old Style" w:cs="Bookman Old Style"/>
          <w:sz w:val="22"/>
          <w:szCs w:val="22"/>
        </w:rPr>
        <w:t xml:space="preserve">Articolo </w:t>
      </w:r>
      <w:r>
        <w:rPr>
          <w:rFonts w:ascii="Bookman Old Style" w:hAnsi="Bookman Old Style" w:cs="Bookman Old Style"/>
          <w:sz w:val="22"/>
          <w:szCs w:val="22"/>
        </w:rPr>
        <w:fldChar w:fldCharType="begin"/>
      </w:r>
      <w:r>
        <w:rPr>
          <w:rFonts w:ascii="Bookman Old Style" w:hAnsi="Bookman Old Style" w:cs="Bookman Old Style"/>
          <w:sz w:val="22"/>
          <w:szCs w:val="22"/>
        </w:rPr>
        <w:instrText xml:space="preserve"> SEQ "AutoNr" \* ARABIC </w:instrText>
      </w:r>
      <w:r>
        <w:rPr>
          <w:rFonts w:ascii="Bookman Old Style" w:hAnsi="Bookman Old Style" w:cs="Bookman Old Style"/>
          <w:sz w:val="22"/>
          <w:szCs w:val="22"/>
        </w:rPr>
        <w:fldChar w:fldCharType="separate"/>
      </w:r>
      <w:r w:rsidR="00B93D83">
        <w:rPr>
          <w:rFonts w:ascii="Bookman Old Style" w:hAnsi="Bookman Old Style" w:cs="Bookman Old Style"/>
          <w:noProof/>
          <w:sz w:val="22"/>
          <w:szCs w:val="22"/>
        </w:rPr>
        <w:t>7</w:t>
      </w:r>
      <w:r>
        <w:rPr>
          <w:rFonts w:ascii="Bookman Old Style" w:hAnsi="Bookman Old Style" w:cs="Bookman Old Style"/>
          <w:sz w:val="22"/>
          <w:szCs w:val="22"/>
        </w:rPr>
        <w:fldChar w:fldCharType="end"/>
      </w:r>
      <w:r>
        <w:rPr>
          <w:rFonts w:ascii="Bookman Old Style" w:hAnsi="Bookman Old Style" w:cs="Bookman Old Style"/>
          <w:sz w:val="22"/>
          <w:szCs w:val="22"/>
        </w:rPr>
        <w:t>- Anticipata rimozione</w:t>
      </w:r>
      <w:bookmarkEnd w:id="17"/>
      <w:bookmarkEnd w:id="18"/>
    </w:p>
    <w:p w14:paraId="1B44BEB1" w14:textId="232EDBBB" w:rsidR="00220FE2" w:rsidRDefault="00220FE2" w:rsidP="00B26F24">
      <w:pPr>
        <w:numPr>
          <w:ilvl w:val="0"/>
          <w:numId w:val="44"/>
        </w:numPr>
        <w:tabs>
          <w:tab w:val="left" w:pos="360"/>
          <w:tab w:val="left" w:pos="420"/>
        </w:tabs>
        <w:spacing w:after="60"/>
        <w:jc w:val="both"/>
      </w:pPr>
      <w:r>
        <w:rPr>
          <w:rFonts w:ascii="Bookman Old Style" w:hAnsi="Bookman Old Style" w:cs="Bookman Old Style"/>
          <w:sz w:val="22"/>
          <w:szCs w:val="22"/>
        </w:rPr>
        <w:t>Nel caso di rimozione del mezzo pubblicitario, ordinata dall'Amministrazione Comunale prima della scadenza del termine stabilito nell'atto di autorizzazione</w:t>
      </w:r>
      <w:r w:rsidR="00586A5B">
        <w:rPr>
          <w:rFonts w:ascii="Bookman Old Style" w:hAnsi="Bookman Old Style" w:cs="Bookman Old Style"/>
          <w:sz w:val="22"/>
          <w:szCs w:val="22"/>
        </w:rPr>
        <w:t>,</w:t>
      </w:r>
      <w:r w:rsidR="00586A5B" w:rsidRPr="00586A5B">
        <w:rPr>
          <w:rFonts w:ascii="Bookman Old Style" w:hAnsi="Bookman Old Style" w:cs="Bookman Old Style"/>
          <w:sz w:val="22"/>
          <w:szCs w:val="22"/>
        </w:rPr>
        <w:t xml:space="preserve"> </w:t>
      </w:r>
      <w:proofErr w:type="gramStart"/>
      <w:r w:rsidR="00586A5B" w:rsidRPr="00586A5B">
        <w:rPr>
          <w:rFonts w:ascii="Bookman Old Style" w:hAnsi="Bookman Old Style" w:cs="Bookman Old Style"/>
          <w:sz w:val="22"/>
          <w:szCs w:val="22"/>
        </w:rPr>
        <w:t>il  titolare</w:t>
      </w:r>
      <w:proofErr w:type="gramEnd"/>
      <w:r w:rsidR="00586A5B" w:rsidRPr="00586A5B">
        <w:rPr>
          <w:rFonts w:ascii="Bookman Old Style" w:hAnsi="Bookman Old Style" w:cs="Bookman Old Style"/>
          <w:sz w:val="22"/>
          <w:szCs w:val="22"/>
        </w:rPr>
        <w:t xml:space="preserve">  di  esso  avrà  diritto unicamente al rimborso della quota del canone corrispondente al periodo di mancato godimento, escluso ogni altro rimborso, compenso o indennità.</w:t>
      </w:r>
      <w:r w:rsidR="00E37241">
        <w:rPr>
          <w:rFonts w:ascii="Bookman Old Style" w:hAnsi="Bookman Old Style" w:cs="Bookman Old Style"/>
          <w:sz w:val="22"/>
          <w:szCs w:val="22"/>
        </w:rPr>
        <w:t>.</w:t>
      </w:r>
    </w:p>
    <w:p w14:paraId="37544253" w14:textId="77777777" w:rsidR="00220FE2" w:rsidRDefault="00220FE2" w:rsidP="00B26F24">
      <w:pPr>
        <w:numPr>
          <w:ilvl w:val="0"/>
          <w:numId w:val="44"/>
        </w:numPr>
        <w:tabs>
          <w:tab w:val="left" w:pos="360"/>
          <w:tab w:val="left" w:pos="420"/>
        </w:tabs>
        <w:spacing w:after="60"/>
        <w:jc w:val="both"/>
      </w:pPr>
      <w:r>
        <w:rPr>
          <w:rFonts w:ascii="Bookman Old Style" w:hAnsi="Bookman Old Style" w:cs="Bookman Old Style"/>
          <w:sz w:val="22"/>
          <w:szCs w:val="22"/>
        </w:rPr>
        <w:t>Spetta all'interessato provvedere a rimuovere la pubblicità entro la data che sarà precisata nell'ordine di rimozione.</w:t>
      </w:r>
    </w:p>
    <w:p w14:paraId="36814292" w14:textId="77777777" w:rsidR="00220FE2" w:rsidRDefault="00220FE2" w:rsidP="00B26F24">
      <w:pPr>
        <w:numPr>
          <w:ilvl w:val="0"/>
          <w:numId w:val="44"/>
        </w:numPr>
        <w:tabs>
          <w:tab w:val="left" w:pos="360"/>
          <w:tab w:val="left" w:pos="420"/>
        </w:tabs>
        <w:spacing w:after="60"/>
        <w:jc w:val="both"/>
      </w:pPr>
      <w:r>
        <w:rPr>
          <w:rFonts w:ascii="Bookman Old Style" w:hAnsi="Bookman Old Style" w:cs="Bookman Old Style"/>
          <w:sz w:val="22"/>
          <w:szCs w:val="22"/>
        </w:rPr>
        <w:t>La rimozione dovrà riguardare anche gli eventuali sostegni o supporti e comprendere il ripristino alla forma preesistente della sede del manufatto.</w:t>
      </w:r>
    </w:p>
    <w:p w14:paraId="17E39B68" w14:textId="77777777" w:rsidR="00220FE2" w:rsidRDefault="00220FE2" w:rsidP="00B26F24">
      <w:pPr>
        <w:numPr>
          <w:ilvl w:val="0"/>
          <w:numId w:val="44"/>
        </w:numPr>
        <w:tabs>
          <w:tab w:val="left" w:pos="360"/>
          <w:tab w:val="left" w:pos="420"/>
        </w:tabs>
        <w:spacing w:after="60"/>
        <w:jc w:val="both"/>
      </w:pPr>
      <w:r>
        <w:rPr>
          <w:rFonts w:ascii="Bookman Old Style" w:hAnsi="Bookman Old Style" w:cs="Bookman Old Style"/>
          <w:sz w:val="22"/>
          <w:szCs w:val="22"/>
        </w:rPr>
        <w:t>Ove l'interessato non ottemperi all'ordine di rimozione della pubblicità nei termini stabiliti, l'impianto pubblicitario verrà considerato abusivo ad ogni effetto e saranno adottati i provvedimenti conseguenti, compreso l’addebito delle spese sostenute dal Comune per il ripristino dello stato preesistente.</w:t>
      </w:r>
    </w:p>
    <w:p w14:paraId="11CD9962" w14:textId="77777777" w:rsidR="00220FE2" w:rsidRDefault="00220FE2">
      <w:pPr>
        <w:tabs>
          <w:tab w:val="left" w:pos="360"/>
          <w:tab w:val="left" w:pos="420"/>
        </w:tabs>
        <w:spacing w:after="60"/>
        <w:jc w:val="both"/>
        <w:rPr>
          <w:rFonts w:ascii="Bookman Old Style" w:hAnsi="Bookman Old Style" w:cs="Bookman Old Style"/>
          <w:sz w:val="22"/>
          <w:szCs w:val="22"/>
        </w:rPr>
      </w:pPr>
    </w:p>
    <w:p w14:paraId="17820BB6" w14:textId="5E88C115" w:rsidR="00220FE2" w:rsidRDefault="00220FE2">
      <w:pPr>
        <w:pStyle w:val="Titolo1"/>
        <w:spacing w:after="60"/>
        <w:jc w:val="center"/>
      </w:pPr>
      <w:bookmarkStart w:id="19" w:name="__RefHeading___Toc58598373"/>
      <w:bookmarkStart w:id="20" w:name="_Toc69834782"/>
      <w:r>
        <w:rPr>
          <w:rFonts w:ascii="Bookman Old Style" w:hAnsi="Bookman Old Style" w:cs="Bookman Old Style"/>
          <w:sz w:val="22"/>
          <w:szCs w:val="22"/>
        </w:rPr>
        <w:t xml:space="preserve">Articolo </w:t>
      </w:r>
      <w:r>
        <w:rPr>
          <w:rFonts w:ascii="Bookman Old Style" w:hAnsi="Bookman Old Style" w:cs="Bookman Old Style"/>
          <w:sz w:val="22"/>
          <w:szCs w:val="22"/>
        </w:rPr>
        <w:fldChar w:fldCharType="begin"/>
      </w:r>
      <w:r>
        <w:rPr>
          <w:rFonts w:ascii="Bookman Old Style" w:hAnsi="Bookman Old Style" w:cs="Bookman Old Style"/>
          <w:sz w:val="22"/>
          <w:szCs w:val="22"/>
        </w:rPr>
        <w:instrText xml:space="preserve"> SEQ "AutoNr" \* ARABIC </w:instrText>
      </w:r>
      <w:r>
        <w:rPr>
          <w:rFonts w:ascii="Bookman Old Style" w:hAnsi="Bookman Old Style" w:cs="Bookman Old Style"/>
          <w:sz w:val="22"/>
          <w:szCs w:val="22"/>
        </w:rPr>
        <w:fldChar w:fldCharType="separate"/>
      </w:r>
      <w:r w:rsidR="00B93D83">
        <w:rPr>
          <w:rFonts w:ascii="Bookman Old Style" w:hAnsi="Bookman Old Style" w:cs="Bookman Old Style"/>
          <w:noProof/>
          <w:sz w:val="22"/>
          <w:szCs w:val="22"/>
        </w:rPr>
        <w:t>8</w:t>
      </w:r>
      <w:r>
        <w:rPr>
          <w:rFonts w:ascii="Bookman Old Style" w:hAnsi="Bookman Old Style" w:cs="Bookman Old Style"/>
          <w:sz w:val="22"/>
          <w:szCs w:val="22"/>
        </w:rPr>
        <w:fldChar w:fldCharType="end"/>
      </w:r>
      <w:r>
        <w:rPr>
          <w:rFonts w:ascii="Bookman Old Style" w:hAnsi="Bookman Old Style" w:cs="Bookman Old Style"/>
          <w:sz w:val="22"/>
          <w:szCs w:val="22"/>
        </w:rPr>
        <w:t xml:space="preserve"> - Divieti e limitazioni</w:t>
      </w:r>
      <w:bookmarkEnd w:id="19"/>
      <w:bookmarkEnd w:id="20"/>
      <w:r>
        <w:rPr>
          <w:rFonts w:ascii="Bookman Old Style" w:hAnsi="Bookman Old Style" w:cs="Bookman Old Style"/>
          <w:sz w:val="22"/>
          <w:szCs w:val="22"/>
        </w:rPr>
        <w:t xml:space="preserve"> </w:t>
      </w:r>
    </w:p>
    <w:p w14:paraId="7308070D" w14:textId="6E4BB781" w:rsidR="00220FE2" w:rsidRDefault="00220FE2" w:rsidP="00B26F24">
      <w:pPr>
        <w:numPr>
          <w:ilvl w:val="0"/>
          <w:numId w:val="69"/>
        </w:numPr>
        <w:tabs>
          <w:tab w:val="left" w:pos="360"/>
        </w:tabs>
        <w:spacing w:after="60"/>
        <w:jc w:val="both"/>
      </w:pPr>
      <w:r>
        <w:rPr>
          <w:rFonts w:ascii="Bookman Old Style" w:hAnsi="Bookman Old Style" w:cs="Bookman Old Style"/>
          <w:sz w:val="22"/>
          <w:szCs w:val="22"/>
        </w:rPr>
        <w:t>La pubblicità sonora da posto fisso o con veicoli è limitata a casi eccezionali da autorizzare di volta in volta e per tempi ed orari limitati da parte del Comando di Polizia Locale, che provvederà anche ad indicare le relative ore di esecuzione e, nel caso di veicoli, il percorso da seguire. Essa è comunque vietata nelle parti di piazze, strade e vie adiacenti agli ospedali, alle case di cura e di riposo</w:t>
      </w:r>
      <w:r w:rsidR="00586A5B">
        <w:rPr>
          <w:rFonts w:ascii="Bookman Old Style" w:hAnsi="Bookman Old Style" w:cs="Bookman Old Style"/>
          <w:sz w:val="22"/>
          <w:szCs w:val="22"/>
        </w:rPr>
        <w:t xml:space="preserve"> ed alle scuole di ogni ordine e grado.</w:t>
      </w:r>
    </w:p>
    <w:p w14:paraId="160377EF" w14:textId="26ADE26F" w:rsidR="00220FE2" w:rsidRPr="00137E8A" w:rsidRDefault="00E37241" w:rsidP="00B26F24">
      <w:pPr>
        <w:numPr>
          <w:ilvl w:val="0"/>
          <w:numId w:val="69"/>
        </w:numPr>
        <w:tabs>
          <w:tab w:val="left" w:pos="360"/>
        </w:tabs>
        <w:spacing w:after="60"/>
        <w:jc w:val="both"/>
      </w:pPr>
      <w:r>
        <w:rPr>
          <w:rFonts w:ascii="Bookman Old Style" w:hAnsi="Bookman Old Style" w:cs="Bookman Old Style"/>
          <w:sz w:val="22"/>
          <w:szCs w:val="22"/>
        </w:rPr>
        <w:t>La distribuzione se non autorizzata</w:t>
      </w:r>
      <w:r w:rsidR="00220FE2" w:rsidRPr="00137E8A">
        <w:rPr>
          <w:rFonts w:ascii="Bookman Old Style" w:hAnsi="Bookman Old Style" w:cs="Bookman Old Style"/>
          <w:sz w:val="22"/>
          <w:szCs w:val="22"/>
        </w:rPr>
        <w:t xml:space="preserve"> ed il lancio di materiale pubblicitario nei luoghi pubblici, nonché l’apposizione di volantin</w:t>
      </w:r>
      <w:r>
        <w:rPr>
          <w:rFonts w:ascii="Bookman Old Style" w:hAnsi="Bookman Old Style" w:cs="Bookman Old Style"/>
          <w:sz w:val="22"/>
          <w:szCs w:val="22"/>
        </w:rPr>
        <w:t>i o simili sulle auto in sosta</w:t>
      </w:r>
      <w:r w:rsidR="00586A5B">
        <w:rPr>
          <w:rFonts w:ascii="Bookman Old Style" w:hAnsi="Bookman Old Style" w:cs="Bookman Old Style"/>
          <w:sz w:val="22"/>
          <w:szCs w:val="22"/>
        </w:rPr>
        <w:t xml:space="preserve"> sono vietati dal vigente regolamento di Polizia Locale</w:t>
      </w:r>
      <w:r>
        <w:rPr>
          <w:rFonts w:ascii="Bookman Old Style" w:hAnsi="Bookman Old Style" w:cs="Bookman Old Style"/>
          <w:sz w:val="22"/>
          <w:szCs w:val="22"/>
        </w:rPr>
        <w:t>.</w:t>
      </w:r>
    </w:p>
    <w:p w14:paraId="1E1CC931" w14:textId="77777777" w:rsidR="00220FE2" w:rsidRDefault="00220FE2" w:rsidP="00B26F24">
      <w:pPr>
        <w:numPr>
          <w:ilvl w:val="0"/>
          <w:numId w:val="69"/>
        </w:numPr>
        <w:tabs>
          <w:tab w:val="left" w:pos="360"/>
        </w:tabs>
        <w:spacing w:after="60"/>
        <w:jc w:val="both"/>
      </w:pPr>
      <w:r>
        <w:rPr>
          <w:rFonts w:ascii="Bookman Old Style" w:hAnsi="Bookman Old Style" w:cs="Bookman Old Style"/>
          <w:sz w:val="22"/>
          <w:szCs w:val="22"/>
        </w:rPr>
        <w:t>La pubblicità a mezzo di aeromobili è consentita soltanto in occasione di manifestazioni sportive ed unicamente nei luoghi dove queste si svolgono. Eccezionalmente, in altre occasioni, dovrà essere autorizzata e disciplinata direttamente dall'Amministrazione comunale.</w:t>
      </w:r>
    </w:p>
    <w:p w14:paraId="515F2D93" w14:textId="77777777" w:rsidR="00220FE2" w:rsidRDefault="00220FE2">
      <w:pPr>
        <w:spacing w:after="60"/>
        <w:jc w:val="both"/>
        <w:rPr>
          <w:rFonts w:ascii="Bookman Old Style" w:hAnsi="Bookman Old Style" w:cs="Bookman Old Style"/>
          <w:sz w:val="22"/>
          <w:szCs w:val="22"/>
        </w:rPr>
      </w:pPr>
    </w:p>
    <w:p w14:paraId="4B6432E6" w14:textId="32E55EA3" w:rsidR="00220FE2" w:rsidRDefault="00220FE2">
      <w:pPr>
        <w:pStyle w:val="Titolo1"/>
        <w:spacing w:after="60"/>
        <w:jc w:val="center"/>
      </w:pPr>
      <w:bookmarkStart w:id="21" w:name="__RefHeading___Toc58598374"/>
      <w:bookmarkStart w:id="22" w:name="_Toc69834783"/>
      <w:r>
        <w:rPr>
          <w:rFonts w:ascii="Bookman Old Style" w:hAnsi="Bookman Old Style" w:cs="Bookman Old Style"/>
          <w:sz w:val="22"/>
          <w:szCs w:val="22"/>
        </w:rPr>
        <w:t xml:space="preserve">Articolo </w:t>
      </w:r>
      <w:r>
        <w:rPr>
          <w:rFonts w:ascii="Bookman Old Style" w:hAnsi="Bookman Old Style" w:cs="Bookman Old Style"/>
          <w:sz w:val="22"/>
          <w:szCs w:val="22"/>
        </w:rPr>
        <w:fldChar w:fldCharType="begin"/>
      </w:r>
      <w:r>
        <w:rPr>
          <w:rFonts w:ascii="Bookman Old Style" w:hAnsi="Bookman Old Style" w:cs="Bookman Old Style"/>
          <w:sz w:val="22"/>
          <w:szCs w:val="22"/>
        </w:rPr>
        <w:instrText xml:space="preserve"> SEQ "AutoNr" \* ARABIC </w:instrText>
      </w:r>
      <w:r>
        <w:rPr>
          <w:rFonts w:ascii="Bookman Old Style" w:hAnsi="Bookman Old Style" w:cs="Bookman Old Style"/>
          <w:sz w:val="22"/>
          <w:szCs w:val="22"/>
        </w:rPr>
        <w:fldChar w:fldCharType="separate"/>
      </w:r>
      <w:r w:rsidR="00B93D83">
        <w:rPr>
          <w:rFonts w:ascii="Bookman Old Style" w:hAnsi="Bookman Old Style" w:cs="Bookman Old Style"/>
          <w:noProof/>
          <w:sz w:val="22"/>
          <w:szCs w:val="22"/>
        </w:rPr>
        <w:t>9</w:t>
      </w:r>
      <w:r>
        <w:rPr>
          <w:rFonts w:ascii="Bookman Old Style" w:hAnsi="Bookman Old Style" w:cs="Bookman Old Style"/>
          <w:sz w:val="22"/>
          <w:szCs w:val="22"/>
        </w:rPr>
        <w:fldChar w:fldCharType="end"/>
      </w:r>
      <w:r>
        <w:rPr>
          <w:rFonts w:ascii="Bookman Old Style" w:hAnsi="Bookman Old Style" w:cs="Bookman Old Style"/>
          <w:sz w:val="22"/>
          <w:szCs w:val="22"/>
        </w:rPr>
        <w:t>- Pubblicità in violazione di leggi e regolamenti</w:t>
      </w:r>
      <w:bookmarkEnd w:id="21"/>
      <w:bookmarkEnd w:id="22"/>
      <w:r>
        <w:rPr>
          <w:rFonts w:ascii="Bookman Old Style" w:hAnsi="Bookman Old Style" w:cs="Bookman Old Style"/>
          <w:sz w:val="22"/>
          <w:szCs w:val="22"/>
        </w:rPr>
        <w:t xml:space="preserve"> </w:t>
      </w:r>
    </w:p>
    <w:p w14:paraId="5E017ADE" w14:textId="77777777" w:rsidR="00220FE2" w:rsidRDefault="00220FE2" w:rsidP="00B26F24">
      <w:pPr>
        <w:numPr>
          <w:ilvl w:val="0"/>
          <w:numId w:val="32"/>
        </w:numPr>
        <w:tabs>
          <w:tab w:val="left" w:pos="360"/>
        </w:tabs>
        <w:spacing w:after="60"/>
        <w:jc w:val="both"/>
      </w:pPr>
      <w:r>
        <w:rPr>
          <w:rFonts w:ascii="Bookman Old Style" w:hAnsi="Bookman Old Style" w:cs="Bookman Old Style"/>
          <w:sz w:val="22"/>
          <w:szCs w:val="22"/>
        </w:rPr>
        <w:t>Il pagamento del canone per la diffusione dei messaggi pubblicitari si legittima per il solo fatto che la pubblicità stessa venga comunque effettuata, anche in difformità a leggi o regolamenti.</w:t>
      </w:r>
    </w:p>
    <w:p w14:paraId="79D38444" w14:textId="77777777" w:rsidR="00220FE2" w:rsidRDefault="00220FE2" w:rsidP="00B26F24">
      <w:pPr>
        <w:numPr>
          <w:ilvl w:val="0"/>
          <w:numId w:val="32"/>
        </w:numPr>
        <w:tabs>
          <w:tab w:val="left" w:pos="360"/>
        </w:tabs>
        <w:spacing w:after="60"/>
        <w:jc w:val="both"/>
      </w:pPr>
      <w:r>
        <w:rPr>
          <w:rFonts w:ascii="Bookman Old Style" w:hAnsi="Bookman Old Style" w:cs="Bookman Old Style"/>
          <w:sz w:val="22"/>
          <w:szCs w:val="22"/>
        </w:rPr>
        <w:t>L'avvenuto pagamento del canone non esime il soggetto interessato dall'obbligo di premunirsi di tutti i permessi, autorizzazioni o concessioni, relativi all'effettuazione della pubblicità, qualunque sia la manifestazione pubblicitaria.</w:t>
      </w:r>
    </w:p>
    <w:p w14:paraId="42861AF1" w14:textId="77777777" w:rsidR="00220FE2" w:rsidRDefault="00220FE2" w:rsidP="00B26F24">
      <w:pPr>
        <w:numPr>
          <w:ilvl w:val="0"/>
          <w:numId w:val="32"/>
        </w:numPr>
        <w:tabs>
          <w:tab w:val="left" w:pos="360"/>
        </w:tabs>
        <w:spacing w:after="60"/>
        <w:jc w:val="both"/>
      </w:pPr>
      <w:r>
        <w:rPr>
          <w:rFonts w:ascii="Bookman Old Style" w:hAnsi="Bookman Old Style" w:cs="Bookman Old Style"/>
          <w:sz w:val="22"/>
          <w:szCs w:val="22"/>
        </w:rPr>
        <w:lastRenderedPageBreak/>
        <w:t>Il Comune, nell'esercizio della facoltà di controllo, può provvedere in qualsiasi momento a far rimuovere il materiale abusivo.</w:t>
      </w:r>
    </w:p>
    <w:p w14:paraId="2DC45B4E" w14:textId="77777777" w:rsidR="00220FE2" w:rsidRDefault="00220FE2">
      <w:pPr>
        <w:tabs>
          <w:tab w:val="left" w:pos="360"/>
        </w:tabs>
        <w:spacing w:after="60"/>
        <w:jc w:val="both"/>
        <w:rPr>
          <w:rFonts w:ascii="Bookman Old Style" w:hAnsi="Bookman Old Style" w:cs="Bookman Old Style"/>
          <w:sz w:val="22"/>
          <w:szCs w:val="22"/>
        </w:rPr>
      </w:pPr>
    </w:p>
    <w:p w14:paraId="60EF8B50" w14:textId="19D39B61" w:rsidR="00220FE2" w:rsidRDefault="00220FE2">
      <w:pPr>
        <w:pStyle w:val="Titolo1"/>
        <w:spacing w:after="60"/>
        <w:jc w:val="center"/>
      </w:pPr>
      <w:bookmarkStart w:id="23" w:name="__RefHeading___Toc58598375"/>
      <w:bookmarkStart w:id="24" w:name="_Toc69834784"/>
      <w:bookmarkEnd w:id="23"/>
      <w:r>
        <w:rPr>
          <w:rFonts w:ascii="Bookman Old Style" w:hAnsi="Bookman Old Style" w:cs="Bookman Old Style"/>
          <w:sz w:val="22"/>
          <w:szCs w:val="22"/>
        </w:rPr>
        <w:t xml:space="preserve">Articolo </w:t>
      </w:r>
      <w:r>
        <w:rPr>
          <w:rFonts w:ascii="Bookman Old Style" w:hAnsi="Bookman Old Style" w:cs="Bookman Old Style"/>
          <w:sz w:val="22"/>
          <w:szCs w:val="22"/>
        </w:rPr>
        <w:fldChar w:fldCharType="begin"/>
      </w:r>
      <w:r>
        <w:rPr>
          <w:rFonts w:ascii="Bookman Old Style" w:hAnsi="Bookman Old Style" w:cs="Bookman Old Style"/>
          <w:sz w:val="22"/>
          <w:szCs w:val="22"/>
        </w:rPr>
        <w:instrText xml:space="preserve"> SEQ "AutoNr" \* ARABIC </w:instrText>
      </w:r>
      <w:r>
        <w:rPr>
          <w:rFonts w:ascii="Bookman Old Style" w:hAnsi="Bookman Old Style" w:cs="Bookman Old Style"/>
          <w:sz w:val="22"/>
          <w:szCs w:val="22"/>
        </w:rPr>
        <w:fldChar w:fldCharType="separate"/>
      </w:r>
      <w:r w:rsidR="00B93D83">
        <w:rPr>
          <w:rFonts w:ascii="Bookman Old Style" w:hAnsi="Bookman Old Style" w:cs="Bookman Old Style"/>
          <w:noProof/>
          <w:sz w:val="22"/>
          <w:szCs w:val="22"/>
        </w:rPr>
        <w:t>10</w:t>
      </w:r>
      <w:r>
        <w:rPr>
          <w:rFonts w:ascii="Bookman Old Style" w:hAnsi="Bookman Old Style" w:cs="Bookman Old Style"/>
          <w:sz w:val="22"/>
          <w:szCs w:val="22"/>
        </w:rPr>
        <w:fldChar w:fldCharType="end"/>
      </w:r>
      <w:r>
        <w:rPr>
          <w:rFonts w:ascii="Bookman Old Style" w:hAnsi="Bookman Old Style" w:cs="Bookman Old Style"/>
          <w:sz w:val="22"/>
          <w:szCs w:val="22"/>
        </w:rPr>
        <w:t>– Diffusione abusiva di messaggi pubblicitari</w:t>
      </w:r>
      <w:bookmarkEnd w:id="24"/>
    </w:p>
    <w:p w14:paraId="60C05CF1" w14:textId="77777777" w:rsidR="00220FE2" w:rsidRDefault="00220FE2" w:rsidP="00B26F24">
      <w:pPr>
        <w:numPr>
          <w:ilvl w:val="0"/>
          <w:numId w:val="57"/>
        </w:numPr>
        <w:tabs>
          <w:tab w:val="left" w:pos="360"/>
        </w:tabs>
        <w:spacing w:after="60"/>
        <w:jc w:val="both"/>
      </w:pPr>
      <w:r>
        <w:rPr>
          <w:rFonts w:ascii="Bookman Old Style" w:hAnsi="Bookman Old Style" w:cs="Bookman Old Style"/>
          <w:sz w:val="22"/>
          <w:szCs w:val="22"/>
        </w:rPr>
        <w:t>Sono considerate abusive le varie forme di pubblicità esposte senza la prescritta autorizzazione preventiva, ovvero risultanti non conformi alle condizioni stabilite dall'autorizzazione per forma, contenuto, dimensioni, sistemazione o ubicazione, nonché le affissioni eseguite fuori dei luoghi a ciò destinati ed approvati dal Comune.</w:t>
      </w:r>
    </w:p>
    <w:p w14:paraId="4EBA846F" w14:textId="50FE8185" w:rsidR="00220FE2" w:rsidRDefault="00220FE2" w:rsidP="00B26F24">
      <w:pPr>
        <w:numPr>
          <w:ilvl w:val="0"/>
          <w:numId w:val="57"/>
        </w:numPr>
        <w:tabs>
          <w:tab w:val="left" w:pos="360"/>
        </w:tabs>
        <w:spacing w:after="60"/>
        <w:jc w:val="both"/>
      </w:pPr>
      <w:r>
        <w:rPr>
          <w:rFonts w:ascii="Bookman Old Style" w:hAnsi="Bookman Old Style" w:cs="Bookman Old Style"/>
          <w:sz w:val="22"/>
          <w:szCs w:val="22"/>
        </w:rPr>
        <w:t xml:space="preserve">Ai fini dell’applicazione del </w:t>
      </w:r>
      <w:r w:rsidRPr="00842E83">
        <w:rPr>
          <w:rFonts w:ascii="Bookman Old Style" w:hAnsi="Bookman Old Style" w:cs="Bookman Old Style"/>
          <w:sz w:val="22"/>
          <w:szCs w:val="22"/>
        </w:rPr>
        <w:t>canone</w:t>
      </w:r>
      <w:r w:rsidR="00586A5B">
        <w:rPr>
          <w:rFonts w:ascii="Bookman Old Style" w:hAnsi="Bookman Old Style" w:cs="Bookman Old Style"/>
          <w:sz w:val="22"/>
          <w:szCs w:val="22"/>
        </w:rPr>
        <w:t xml:space="preserve"> maggiorato del 50%</w:t>
      </w:r>
      <w:r>
        <w:rPr>
          <w:rFonts w:ascii="Bookman Old Style" w:hAnsi="Bookman Old Style" w:cs="Bookman Old Style"/>
          <w:sz w:val="22"/>
          <w:szCs w:val="22"/>
        </w:rPr>
        <w:t>, si considera permanente la diffusione di messaggi pubblicitari realizzate con impianti o manufatti di carattere stabile, mentre si presume temporanea la diffusione di messaggi pubblicitari effettuata dal trentesimo giorno antecedente la data del verbale di accertamento, redatto dalla Polizia Locale o, se nominato, dall’agente accertatore di cui all’articolo 1, comma 179, legge n. 296 del 2006.</w:t>
      </w:r>
    </w:p>
    <w:p w14:paraId="64776BF7" w14:textId="77777777" w:rsidR="00220FE2" w:rsidRDefault="00220FE2" w:rsidP="00B26F24">
      <w:pPr>
        <w:numPr>
          <w:ilvl w:val="0"/>
          <w:numId w:val="57"/>
        </w:numPr>
        <w:tabs>
          <w:tab w:val="left" w:pos="360"/>
        </w:tabs>
        <w:spacing w:after="60"/>
        <w:jc w:val="both"/>
      </w:pPr>
      <w:r>
        <w:rPr>
          <w:rFonts w:ascii="Bookman Old Style" w:hAnsi="Bookman Old Style" w:cs="Bookman Old Style"/>
          <w:sz w:val="22"/>
          <w:szCs w:val="22"/>
        </w:rPr>
        <w:t>La pubblicità abusiva è rimossa a cura dei responsabili che dovranno provvedere entro il termine previsto dall'ordine di rimozione; in caso di inadempienza, vi provvede il Comune con addebito ai responsabili stessi, previa contestazione delle relative infrazioni, delle spese sostenute per la rimozione o la cancellazione.</w:t>
      </w:r>
    </w:p>
    <w:p w14:paraId="5475D42C" w14:textId="77777777" w:rsidR="00220FE2" w:rsidRPr="00137E8A" w:rsidRDefault="00220FE2" w:rsidP="00B26F24">
      <w:pPr>
        <w:numPr>
          <w:ilvl w:val="0"/>
          <w:numId w:val="57"/>
        </w:numPr>
        <w:tabs>
          <w:tab w:val="left" w:pos="360"/>
        </w:tabs>
        <w:spacing w:after="60"/>
        <w:jc w:val="both"/>
      </w:pPr>
      <w:r>
        <w:rPr>
          <w:rFonts w:ascii="Bookman Old Style" w:hAnsi="Bookman Old Style" w:cs="Bookman Old Style"/>
          <w:sz w:val="22"/>
          <w:szCs w:val="22"/>
        </w:rPr>
        <w:t xml:space="preserve">Il Comune, qualora non riscontri altre violazioni di leggi specifiche o di norme regolamentari volte a tutelare esigenze di pubblico interesse, può consentire che la </w:t>
      </w:r>
      <w:r w:rsidRPr="00137E8A">
        <w:rPr>
          <w:rFonts w:ascii="Bookman Old Style" w:hAnsi="Bookman Old Style" w:cs="Bookman Old Style"/>
          <w:sz w:val="22"/>
          <w:szCs w:val="22"/>
        </w:rPr>
        <w:t>pubblicità abusiva, sempreché siano stati pagati il canone e le conseguenti penalità, continui a restare esposta per il tempo del periodo stabilito che ancora residua.</w:t>
      </w:r>
    </w:p>
    <w:p w14:paraId="475975F9" w14:textId="77777777" w:rsidR="00220FE2" w:rsidRPr="00137E8A" w:rsidRDefault="00220FE2">
      <w:pPr>
        <w:tabs>
          <w:tab w:val="left" w:pos="360"/>
        </w:tabs>
        <w:spacing w:after="60"/>
        <w:ind w:left="360"/>
        <w:jc w:val="both"/>
        <w:rPr>
          <w:rFonts w:ascii="Bookman Old Style" w:hAnsi="Bookman Old Style" w:cs="Bookman Old Style"/>
          <w:sz w:val="22"/>
          <w:szCs w:val="22"/>
        </w:rPr>
      </w:pPr>
    </w:p>
    <w:p w14:paraId="4E0FB111" w14:textId="407F4F81" w:rsidR="00220FE2" w:rsidRPr="00137E8A" w:rsidRDefault="00220FE2">
      <w:pPr>
        <w:pStyle w:val="Titolo1"/>
        <w:spacing w:after="60"/>
        <w:jc w:val="center"/>
      </w:pPr>
      <w:bookmarkStart w:id="25" w:name="__RefHeading___Toc58598376"/>
      <w:bookmarkStart w:id="26" w:name="_Toc69834785"/>
      <w:r w:rsidRPr="00137E8A">
        <w:rPr>
          <w:rFonts w:ascii="Bookman Old Style" w:hAnsi="Bookman Old Style" w:cs="Bookman Old Style"/>
          <w:sz w:val="22"/>
          <w:szCs w:val="22"/>
        </w:rPr>
        <w:t xml:space="preserve">Articolo </w:t>
      </w:r>
      <w:r w:rsidRPr="00137E8A">
        <w:rPr>
          <w:rFonts w:ascii="Bookman Old Style" w:hAnsi="Bookman Old Style" w:cs="Bookman Old Style"/>
          <w:sz w:val="22"/>
          <w:szCs w:val="22"/>
        </w:rPr>
        <w:fldChar w:fldCharType="begin"/>
      </w:r>
      <w:r w:rsidRPr="00137E8A">
        <w:rPr>
          <w:rFonts w:ascii="Bookman Old Style" w:hAnsi="Bookman Old Style" w:cs="Bookman Old Style"/>
          <w:sz w:val="22"/>
          <w:szCs w:val="22"/>
        </w:rPr>
        <w:instrText xml:space="preserve"> SEQ "AutoNr" \* ARABIC </w:instrText>
      </w:r>
      <w:r w:rsidRPr="00137E8A">
        <w:rPr>
          <w:rFonts w:ascii="Bookman Old Style" w:hAnsi="Bookman Old Style" w:cs="Bookman Old Style"/>
          <w:sz w:val="22"/>
          <w:szCs w:val="22"/>
        </w:rPr>
        <w:fldChar w:fldCharType="separate"/>
      </w:r>
      <w:r w:rsidR="00B93D83">
        <w:rPr>
          <w:rFonts w:ascii="Bookman Old Style" w:hAnsi="Bookman Old Style" w:cs="Bookman Old Style"/>
          <w:noProof/>
          <w:sz w:val="22"/>
          <w:szCs w:val="22"/>
        </w:rPr>
        <w:t>11</w:t>
      </w:r>
      <w:r w:rsidRPr="00137E8A">
        <w:rPr>
          <w:rFonts w:ascii="Bookman Old Style" w:hAnsi="Bookman Old Style" w:cs="Bookman Old Style"/>
          <w:sz w:val="22"/>
          <w:szCs w:val="22"/>
        </w:rPr>
        <w:fldChar w:fldCharType="end"/>
      </w:r>
      <w:r w:rsidRPr="00137E8A">
        <w:rPr>
          <w:rFonts w:ascii="Bookman Old Style" w:hAnsi="Bookman Old Style" w:cs="Bookman Old Style"/>
          <w:sz w:val="22"/>
          <w:szCs w:val="22"/>
        </w:rPr>
        <w:t>– Presupposto del canone</w:t>
      </w:r>
      <w:bookmarkEnd w:id="25"/>
      <w:bookmarkEnd w:id="26"/>
      <w:r w:rsidRPr="00137E8A">
        <w:rPr>
          <w:rFonts w:ascii="Bookman Old Style" w:hAnsi="Bookman Old Style" w:cs="Bookman Old Style"/>
          <w:sz w:val="22"/>
          <w:szCs w:val="22"/>
        </w:rPr>
        <w:t xml:space="preserve"> </w:t>
      </w:r>
    </w:p>
    <w:p w14:paraId="4B08AA53" w14:textId="0CDC449B" w:rsidR="00220FE2" w:rsidRPr="00137E8A" w:rsidRDefault="00220FE2" w:rsidP="00EA4788">
      <w:pPr>
        <w:numPr>
          <w:ilvl w:val="0"/>
          <w:numId w:val="19"/>
        </w:numPr>
        <w:tabs>
          <w:tab w:val="left" w:pos="360"/>
          <w:tab w:val="left" w:pos="420"/>
        </w:tabs>
        <w:jc w:val="both"/>
      </w:pPr>
      <w:r w:rsidRPr="00137E8A">
        <w:rPr>
          <w:rFonts w:ascii="Bookman Old Style" w:hAnsi="Bookman Old Style" w:cs="Bookman Old Style"/>
          <w:sz w:val="22"/>
          <w:szCs w:val="22"/>
        </w:rPr>
        <w:t xml:space="preserve">Presupposto del canone è la diffusione di messaggi pubblicitari, anche abusiva, mediante impianti installati su aree appartenenti al demanio o al patrimonio indisponibile degli enti, su beni privati laddove siano visibili da luogo pubblico o aperto al pubblico del territorio comunale, ovvero all'esterno di veicoli adibiti a uso pubblico o a uso privato, ivi comprese la diffusione di messaggi pubblicitari attraverso forme di comunicazione visive o acustiche. </w:t>
      </w:r>
    </w:p>
    <w:p w14:paraId="267B0121" w14:textId="3654FD7C" w:rsidR="00220FE2" w:rsidRPr="00137E8A" w:rsidRDefault="00220FE2" w:rsidP="00EA4788">
      <w:pPr>
        <w:numPr>
          <w:ilvl w:val="0"/>
          <w:numId w:val="19"/>
        </w:numPr>
        <w:tabs>
          <w:tab w:val="left" w:pos="360"/>
        </w:tabs>
        <w:spacing w:after="60"/>
        <w:jc w:val="both"/>
      </w:pPr>
      <w:r w:rsidRPr="00137E8A">
        <w:rPr>
          <w:rFonts w:ascii="Bookman Old Style" w:hAnsi="Bookman Old Style" w:cs="Bookman Old Style"/>
          <w:sz w:val="22"/>
          <w:szCs w:val="22"/>
        </w:rPr>
        <w:t>Ai fini dell'applicazione del canone si considerano</w:t>
      </w:r>
      <w:r w:rsidR="00CE2D54">
        <w:rPr>
          <w:rFonts w:ascii="Bookman Old Style" w:hAnsi="Bookman Old Style" w:cs="Bookman Old Style"/>
          <w:sz w:val="22"/>
          <w:szCs w:val="22"/>
        </w:rPr>
        <w:t xml:space="preserve"> anche</w:t>
      </w:r>
      <w:r w:rsidRPr="00137E8A">
        <w:rPr>
          <w:rFonts w:ascii="Bookman Old Style" w:hAnsi="Bookman Old Style" w:cs="Bookman Old Style"/>
          <w:sz w:val="22"/>
          <w:szCs w:val="22"/>
        </w:rPr>
        <w:t xml:space="preserve"> rilevanti i messaggi diffusi nell'esercizio di una attività economica allo scopo di promuovere la domanda di beni o servizi, ovvero finalizzati a migliorare l'immagine del soggetto pubblicizzato.</w:t>
      </w:r>
    </w:p>
    <w:p w14:paraId="57E713B2" w14:textId="77777777" w:rsidR="00220FE2" w:rsidRDefault="00220FE2">
      <w:pPr>
        <w:spacing w:after="60"/>
        <w:jc w:val="both"/>
        <w:rPr>
          <w:rFonts w:ascii="Bookman Old Style" w:hAnsi="Bookman Old Style" w:cs="Bookman Old Style"/>
          <w:b/>
          <w:sz w:val="22"/>
          <w:szCs w:val="22"/>
        </w:rPr>
      </w:pPr>
    </w:p>
    <w:p w14:paraId="56EB8328" w14:textId="6A8CBF81" w:rsidR="00220FE2" w:rsidRDefault="00220FE2">
      <w:pPr>
        <w:pStyle w:val="Titolo1"/>
        <w:spacing w:after="60"/>
        <w:jc w:val="center"/>
      </w:pPr>
      <w:bookmarkStart w:id="27" w:name="__RefHeading___Toc58598377"/>
      <w:bookmarkStart w:id="28" w:name="_Toc69834786"/>
      <w:r>
        <w:rPr>
          <w:rFonts w:ascii="Bookman Old Style" w:hAnsi="Bookman Old Style" w:cs="Bookman Old Style"/>
          <w:sz w:val="22"/>
          <w:szCs w:val="22"/>
        </w:rPr>
        <w:t xml:space="preserve">Articolo </w:t>
      </w:r>
      <w:r>
        <w:rPr>
          <w:rFonts w:ascii="Bookman Old Style" w:hAnsi="Bookman Old Style" w:cs="Bookman Old Style"/>
          <w:sz w:val="22"/>
          <w:szCs w:val="22"/>
        </w:rPr>
        <w:fldChar w:fldCharType="begin"/>
      </w:r>
      <w:r>
        <w:rPr>
          <w:rFonts w:ascii="Bookman Old Style" w:hAnsi="Bookman Old Style" w:cs="Bookman Old Style"/>
          <w:sz w:val="22"/>
          <w:szCs w:val="22"/>
        </w:rPr>
        <w:instrText xml:space="preserve"> SEQ "AutoNr" \* ARABIC </w:instrText>
      </w:r>
      <w:r>
        <w:rPr>
          <w:rFonts w:ascii="Bookman Old Style" w:hAnsi="Bookman Old Style" w:cs="Bookman Old Style"/>
          <w:sz w:val="22"/>
          <w:szCs w:val="22"/>
        </w:rPr>
        <w:fldChar w:fldCharType="separate"/>
      </w:r>
      <w:r w:rsidR="00B93D83">
        <w:rPr>
          <w:rFonts w:ascii="Bookman Old Style" w:hAnsi="Bookman Old Style" w:cs="Bookman Old Style"/>
          <w:noProof/>
          <w:sz w:val="22"/>
          <w:szCs w:val="22"/>
        </w:rPr>
        <w:t>12</w:t>
      </w:r>
      <w:r>
        <w:rPr>
          <w:rFonts w:ascii="Bookman Old Style" w:hAnsi="Bookman Old Style" w:cs="Bookman Old Style"/>
          <w:sz w:val="22"/>
          <w:szCs w:val="22"/>
        </w:rPr>
        <w:fldChar w:fldCharType="end"/>
      </w:r>
      <w:r>
        <w:rPr>
          <w:rFonts w:ascii="Bookman Old Style" w:hAnsi="Bookman Old Style" w:cs="Bookman Old Style"/>
          <w:sz w:val="22"/>
          <w:szCs w:val="22"/>
        </w:rPr>
        <w:t>- Soggetto passivo</w:t>
      </w:r>
      <w:bookmarkEnd w:id="27"/>
      <w:bookmarkEnd w:id="28"/>
      <w:r>
        <w:rPr>
          <w:rFonts w:ascii="Bookman Old Style" w:hAnsi="Bookman Old Style" w:cs="Bookman Old Style"/>
          <w:sz w:val="22"/>
          <w:szCs w:val="22"/>
        </w:rPr>
        <w:t xml:space="preserve"> </w:t>
      </w:r>
    </w:p>
    <w:p w14:paraId="24137A29" w14:textId="77777777" w:rsidR="00220FE2" w:rsidRDefault="00220FE2" w:rsidP="00B26F24">
      <w:pPr>
        <w:numPr>
          <w:ilvl w:val="0"/>
          <w:numId w:val="64"/>
        </w:numPr>
        <w:tabs>
          <w:tab w:val="left" w:pos="390"/>
        </w:tabs>
        <w:spacing w:after="60"/>
        <w:jc w:val="both"/>
      </w:pPr>
      <w:r>
        <w:rPr>
          <w:rFonts w:ascii="Bookman Old Style" w:hAnsi="Bookman Old Style" w:cs="Bookman Old Style"/>
          <w:sz w:val="22"/>
          <w:szCs w:val="22"/>
        </w:rPr>
        <w:t>È tenuto al pagamento del canone il titolare dell’autorizzazione del mezzo attraverso il quale il messaggio pubblicitario viene diffuso. In ogni caso è obbligato in solido al pagamento il soggetto che utilizza il mezzo per diffondere il messaggio.</w:t>
      </w:r>
    </w:p>
    <w:p w14:paraId="1A424E90" w14:textId="77777777" w:rsidR="00220FE2" w:rsidRDefault="00220FE2" w:rsidP="00B26F24">
      <w:pPr>
        <w:numPr>
          <w:ilvl w:val="0"/>
          <w:numId w:val="64"/>
        </w:numPr>
        <w:tabs>
          <w:tab w:val="left" w:pos="390"/>
        </w:tabs>
        <w:spacing w:after="60"/>
        <w:jc w:val="both"/>
      </w:pPr>
      <w:r>
        <w:rPr>
          <w:rFonts w:ascii="Bookman Old Style" w:hAnsi="Bookman Old Style" w:cs="Bookman Old Style"/>
          <w:sz w:val="22"/>
          <w:szCs w:val="22"/>
        </w:rPr>
        <w:t>È altresì obbligato in solido il soggetto pubblicizzato, ovvero colui che produce o vende la merce o fornisce i servizi oggetto della pubblicità.</w:t>
      </w:r>
    </w:p>
    <w:p w14:paraId="7CCCB1B7" w14:textId="77777777" w:rsidR="00220FE2" w:rsidRDefault="00220FE2">
      <w:pPr>
        <w:spacing w:after="60"/>
        <w:jc w:val="both"/>
        <w:rPr>
          <w:rFonts w:ascii="Bookman Old Style" w:hAnsi="Bookman Old Style" w:cs="Bookman Old Style"/>
          <w:sz w:val="22"/>
          <w:szCs w:val="22"/>
        </w:rPr>
      </w:pPr>
    </w:p>
    <w:p w14:paraId="53CABDA7" w14:textId="0DEC7E01" w:rsidR="00220FE2" w:rsidRDefault="00220FE2">
      <w:pPr>
        <w:pStyle w:val="Titolo1"/>
        <w:spacing w:after="60"/>
        <w:jc w:val="center"/>
      </w:pPr>
      <w:bookmarkStart w:id="29" w:name="__RefHeading___Toc58598378"/>
      <w:bookmarkStart w:id="30" w:name="_Toc69834787"/>
      <w:bookmarkEnd w:id="29"/>
      <w:r>
        <w:rPr>
          <w:rFonts w:ascii="Bookman Old Style" w:hAnsi="Bookman Old Style" w:cs="Bookman Old Style"/>
          <w:sz w:val="22"/>
          <w:szCs w:val="22"/>
        </w:rPr>
        <w:t xml:space="preserve">Articolo </w:t>
      </w:r>
      <w:r>
        <w:rPr>
          <w:rFonts w:ascii="Bookman Old Style" w:hAnsi="Bookman Old Style" w:cs="Bookman Old Style"/>
          <w:sz w:val="22"/>
          <w:szCs w:val="22"/>
        </w:rPr>
        <w:fldChar w:fldCharType="begin"/>
      </w:r>
      <w:r>
        <w:rPr>
          <w:rFonts w:ascii="Bookman Old Style" w:hAnsi="Bookman Old Style" w:cs="Bookman Old Style"/>
          <w:sz w:val="22"/>
          <w:szCs w:val="22"/>
        </w:rPr>
        <w:instrText xml:space="preserve"> SEQ "AutoNr" \* ARABIC </w:instrText>
      </w:r>
      <w:r>
        <w:rPr>
          <w:rFonts w:ascii="Bookman Old Style" w:hAnsi="Bookman Old Style" w:cs="Bookman Old Style"/>
          <w:sz w:val="22"/>
          <w:szCs w:val="22"/>
        </w:rPr>
        <w:fldChar w:fldCharType="separate"/>
      </w:r>
      <w:r w:rsidR="00B93D83">
        <w:rPr>
          <w:rFonts w:ascii="Bookman Old Style" w:hAnsi="Bookman Old Style" w:cs="Bookman Old Style"/>
          <w:noProof/>
          <w:sz w:val="22"/>
          <w:szCs w:val="22"/>
        </w:rPr>
        <w:t>13</w:t>
      </w:r>
      <w:r>
        <w:rPr>
          <w:rFonts w:ascii="Bookman Old Style" w:hAnsi="Bookman Old Style" w:cs="Bookman Old Style"/>
          <w:sz w:val="22"/>
          <w:szCs w:val="22"/>
        </w:rPr>
        <w:fldChar w:fldCharType="end"/>
      </w:r>
      <w:r>
        <w:rPr>
          <w:rFonts w:ascii="Bookman Old Style" w:hAnsi="Bookman Old Style" w:cs="Bookman Old Style"/>
          <w:sz w:val="22"/>
          <w:szCs w:val="22"/>
        </w:rPr>
        <w:t>- Modalità di applicazione del canone</w:t>
      </w:r>
      <w:bookmarkEnd w:id="30"/>
    </w:p>
    <w:p w14:paraId="23DA9965" w14:textId="77777777" w:rsidR="00220FE2" w:rsidRDefault="00220FE2" w:rsidP="00EA4788">
      <w:pPr>
        <w:numPr>
          <w:ilvl w:val="0"/>
          <w:numId w:val="21"/>
        </w:numPr>
        <w:tabs>
          <w:tab w:val="left" w:pos="360"/>
          <w:tab w:val="left" w:pos="420"/>
        </w:tabs>
        <w:spacing w:after="60"/>
        <w:jc w:val="both"/>
      </w:pPr>
      <w:r>
        <w:rPr>
          <w:rFonts w:ascii="Bookman Old Style" w:hAnsi="Bookman Old Style" w:cs="Bookman Old Style"/>
          <w:sz w:val="22"/>
          <w:szCs w:val="22"/>
        </w:rPr>
        <w:t>Il canone si determina in base alla superficie della minima figura piana geometrica nella quale è circoscritto il mezzo pubblicitario, indipendentemente dal numero dei messaggi in esso contenuti.</w:t>
      </w:r>
    </w:p>
    <w:p w14:paraId="143B767C" w14:textId="77777777" w:rsidR="00220FE2" w:rsidRDefault="00220FE2" w:rsidP="00EA4788">
      <w:pPr>
        <w:numPr>
          <w:ilvl w:val="0"/>
          <w:numId w:val="21"/>
        </w:numPr>
        <w:tabs>
          <w:tab w:val="left" w:pos="360"/>
          <w:tab w:val="left" w:pos="420"/>
        </w:tabs>
        <w:spacing w:after="60"/>
        <w:jc w:val="both"/>
      </w:pPr>
      <w:r>
        <w:rPr>
          <w:rFonts w:ascii="Bookman Old Style" w:hAnsi="Bookman Old Style" w:cs="Bookman Old Style"/>
          <w:sz w:val="22"/>
          <w:szCs w:val="22"/>
        </w:rPr>
        <w:t>Le superfici inferiori a un metro quadrato si arrotondano per eccesso al metro quadrato e le frazioni di esso, oltre il primo, a mezzo metro quadrato; non si applica il canone per superfici inferiori a trecento centimetri quadrati, salvo quanto previsto per le insegne di esercizio.</w:t>
      </w:r>
    </w:p>
    <w:p w14:paraId="483D2EC4" w14:textId="77777777" w:rsidR="00220FE2" w:rsidRDefault="00220FE2" w:rsidP="00EA4788">
      <w:pPr>
        <w:numPr>
          <w:ilvl w:val="0"/>
          <w:numId w:val="21"/>
        </w:numPr>
        <w:tabs>
          <w:tab w:val="left" w:pos="360"/>
          <w:tab w:val="left" w:pos="420"/>
        </w:tabs>
        <w:spacing w:after="60"/>
        <w:jc w:val="both"/>
      </w:pPr>
      <w:r>
        <w:rPr>
          <w:rFonts w:ascii="Bookman Old Style" w:hAnsi="Bookman Old Style" w:cs="Bookman Old Style"/>
          <w:sz w:val="22"/>
          <w:szCs w:val="22"/>
        </w:rPr>
        <w:lastRenderedPageBreak/>
        <w:t>Costituiscono separati ed autonomi mezzi pubblicitari le insegne, le frecce segnaletiche e gli altri mezzi similari riguardanti diversi soggetti, collocati su un unico mezzo di supporto.</w:t>
      </w:r>
    </w:p>
    <w:p w14:paraId="6E37E620" w14:textId="77777777" w:rsidR="00220FE2" w:rsidRDefault="00220FE2" w:rsidP="00EA4788">
      <w:pPr>
        <w:numPr>
          <w:ilvl w:val="0"/>
          <w:numId w:val="21"/>
        </w:numPr>
        <w:tabs>
          <w:tab w:val="left" w:pos="360"/>
          <w:tab w:val="left" w:pos="420"/>
        </w:tabs>
        <w:spacing w:after="60"/>
        <w:jc w:val="both"/>
      </w:pPr>
      <w:r>
        <w:rPr>
          <w:rFonts w:ascii="Bookman Old Style" w:hAnsi="Bookman Old Style" w:cs="Bookman Old Style"/>
          <w:sz w:val="22"/>
          <w:szCs w:val="22"/>
        </w:rPr>
        <w:t xml:space="preserve">Per i mezzi pubblicitari </w:t>
      </w:r>
      <w:proofErr w:type="spellStart"/>
      <w:r>
        <w:rPr>
          <w:rFonts w:ascii="Bookman Old Style" w:hAnsi="Bookman Old Style" w:cs="Bookman Old Style"/>
          <w:sz w:val="22"/>
          <w:szCs w:val="22"/>
        </w:rPr>
        <w:t>polifacciali</w:t>
      </w:r>
      <w:proofErr w:type="spellEnd"/>
      <w:r>
        <w:rPr>
          <w:rFonts w:ascii="Bookman Old Style" w:hAnsi="Bookman Old Style" w:cs="Bookman Old Style"/>
          <w:sz w:val="22"/>
          <w:szCs w:val="22"/>
        </w:rPr>
        <w:t xml:space="preserve"> il canone è calcolato in base alla superficie complessiva adibita alla pubblicità.</w:t>
      </w:r>
    </w:p>
    <w:p w14:paraId="71843A0E" w14:textId="77777777" w:rsidR="00220FE2" w:rsidRDefault="00220FE2" w:rsidP="00EA4788">
      <w:pPr>
        <w:numPr>
          <w:ilvl w:val="0"/>
          <w:numId w:val="21"/>
        </w:numPr>
        <w:tabs>
          <w:tab w:val="left" w:pos="360"/>
          <w:tab w:val="left" w:pos="420"/>
        </w:tabs>
        <w:spacing w:after="60"/>
        <w:jc w:val="both"/>
      </w:pPr>
      <w:r>
        <w:rPr>
          <w:rFonts w:ascii="Bookman Old Style" w:hAnsi="Bookman Old Style" w:cs="Bookman Old Style"/>
          <w:sz w:val="22"/>
          <w:szCs w:val="22"/>
        </w:rPr>
        <w:t>Per i mezzi pubblicitari bifacciali le due superfici vanno considerate separatamente, con arrotondamento quindi per ciascuna di esse.</w:t>
      </w:r>
    </w:p>
    <w:p w14:paraId="78B42298" w14:textId="77777777" w:rsidR="00220FE2" w:rsidRDefault="00220FE2" w:rsidP="00EA4788">
      <w:pPr>
        <w:numPr>
          <w:ilvl w:val="0"/>
          <w:numId w:val="21"/>
        </w:numPr>
        <w:tabs>
          <w:tab w:val="left" w:pos="360"/>
          <w:tab w:val="left" w:pos="420"/>
        </w:tabs>
        <w:spacing w:after="60"/>
        <w:jc w:val="both"/>
      </w:pPr>
      <w:r>
        <w:rPr>
          <w:rFonts w:ascii="Bookman Old Style" w:hAnsi="Bookman Old Style" w:cs="Bookman Old Style"/>
          <w:sz w:val="22"/>
          <w:szCs w:val="22"/>
        </w:rPr>
        <w:t>Per i mezzi di dimensione volumetrica il canone è calcolato sulla base della superficie complessiva risultante dallo sviluppo del minimo solido geometrico in cui può essere circoscritto il mezzo stesso.</w:t>
      </w:r>
    </w:p>
    <w:p w14:paraId="31A016A2" w14:textId="77777777" w:rsidR="00220FE2" w:rsidRDefault="00220FE2" w:rsidP="00EA4788">
      <w:pPr>
        <w:numPr>
          <w:ilvl w:val="0"/>
          <w:numId w:val="21"/>
        </w:numPr>
        <w:tabs>
          <w:tab w:val="left" w:pos="360"/>
          <w:tab w:val="left" w:pos="420"/>
        </w:tabs>
        <w:spacing w:after="60"/>
        <w:jc w:val="both"/>
      </w:pPr>
      <w:r>
        <w:rPr>
          <w:rFonts w:ascii="Bookman Old Style" w:hAnsi="Bookman Old Style" w:cs="Bookman Old Style"/>
          <w:sz w:val="22"/>
          <w:szCs w:val="22"/>
        </w:rPr>
        <w:t>È considerato unico mezzo pubblicitario da assoggettare al canone in base alla superficie della minima figura piana geometrica che la comprende, anche l'iscrizione pubblicitaria costituita da separate lettere applicate a notevole distanza le une dalle altre, oppure costituita da più moduli componibili.</w:t>
      </w:r>
    </w:p>
    <w:p w14:paraId="6591109A" w14:textId="77777777" w:rsidR="00220FE2" w:rsidRDefault="00220FE2" w:rsidP="00EA4788">
      <w:pPr>
        <w:numPr>
          <w:ilvl w:val="0"/>
          <w:numId w:val="21"/>
        </w:numPr>
        <w:tabs>
          <w:tab w:val="left" w:pos="360"/>
          <w:tab w:val="left" w:pos="420"/>
        </w:tabs>
        <w:spacing w:after="60"/>
        <w:jc w:val="both"/>
      </w:pPr>
      <w:r>
        <w:rPr>
          <w:rFonts w:ascii="Bookman Old Style" w:hAnsi="Bookman Old Style" w:cs="Bookman Old Style"/>
          <w:sz w:val="22"/>
          <w:szCs w:val="22"/>
        </w:rPr>
        <w:t>I festoni di bandierine e simili nonché i mezzi di identico contenuto, ovvero riferibili al medesimo soggetto passivo, collocati in connessione tra loro si considerano, agli effetti del calcolo della superficie imponibile, come un unico mezzo pubblicitario.</w:t>
      </w:r>
    </w:p>
    <w:p w14:paraId="0936D64A" w14:textId="77777777" w:rsidR="00220FE2" w:rsidRDefault="00220FE2">
      <w:pPr>
        <w:spacing w:after="60"/>
        <w:jc w:val="both"/>
        <w:rPr>
          <w:rFonts w:ascii="Bookman Old Style" w:hAnsi="Bookman Old Style" w:cs="Bookman Old Style"/>
          <w:sz w:val="22"/>
          <w:szCs w:val="22"/>
        </w:rPr>
      </w:pPr>
    </w:p>
    <w:p w14:paraId="17C78F68" w14:textId="5489B80C" w:rsidR="00220FE2" w:rsidRDefault="00220FE2">
      <w:pPr>
        <w:pStyle w:val="Titolo1"/>
        <w:spacing w:after="60"/>
        <w:jc w:val="center"/>
      </w:pPr>
      <w:bookmarkStart w:id="31" w:name="__RefHeading___Toc58598379"/>
      <w:bookmarkStart w:id="32" w:name="_Toc69834788"/>
      <w:bookmarkEnd w:id="31"/>
      <w:r>
        <w:rPr>
          <w:rFonts w:ascii="Bookman Old Style" w:hAnsi="Bookman Old Style" w:cs="Bookman Old Style"/>
          <w:sz w:val="22"/>
          <w:szCs w:val="22"/>
        </w:rPr>
        <w:t xml:space="preserve">Articolo </w:t>
      </w:r>
      <w:r>
        <w:rPr>
          <w:rFonts w:ascii="Bookman Old Style" w:hAnsi="Bookman Old Style" w:cs="Bookman Old Style"/>
          <w:sz w:val="22"/>
          <w:szCs w:val="22"/>
        </w:rPr>
        <w:fldChar w:fldCharType="begin"/>
      </w:r>
      <w:r>
        <w:rPr>
          <w:rFonts w:ascii="Bookman Old Style" w:hAnsi="Bookman Old Style" w:cs="Bookman Old Style"/>
          <w:sz w:val="22"/>
          <w:szCs w:val="22"/>
        </w:rPr>
        <w:instrText xml:space="preserve"> SEQ "AutoNr" \* ARABIC </w:instrText>
      </w:r>
      <w:r>
        <w:rPr>
          <w:rFonts w:ascii="Bookman Old Style" w:hAnsi="Bookman Old Style" w:cs="Bookman Old Style"/>
          <w:sz w:val="22"/>
          <w:szCs w:val="22"/>
        </w:rPr>
        <w:fldChar w:fldCharType="separate"/>
      </w:r>
      <w:r w:rsidR="00B93D83">
        <w:rPr>
          <w:rFonts w:ascii="Bookman Old Style" w:hAnsi="Bookman Old Style" w:cs="Bookman Old Style"/>
          <w:noProof/>
          <w:sz w:val="22"/>
          <w:szCs w:val="22"/>
        </w:rPr>
        <w:t>14</w:t>
      </w:r>
      <w:r>
        <w:rPr>
          <w:rFonts w:ascii="Bookman Old Style" w:hAnsi="Bookman Old Style" w:cs="Bookman Old Style"/>
          <w:sz w:val="22"/>
          <w:szCs w:val="22"/>
        </w:rPr>
        <w:fldChar w:fldCharType="end"/>
      </w:r>
      <w:r>
        <w:rPr>
          <w:rFonts w:ascii="Bookman Old Style" w:hAnsi="Bookman Old Style" w:cs="Bookman Old Style"/>
          <w:sz w:val="22"/>
          <w:szCs w:val="22"/>
        </w:rPr>
        <w:t>– Definizione di insegna d’esercizio</w:t>
      </w:r>
      <w:bookmarkEnd w:id="32"/>
    </w:p>
    <w:p w14:paraId="5DD536F0" w14:textId="77777777" w:rsidR="00220FE2" w:rsidRDefault="00220FE2">
      <w:pPr>
        <w:numPr>
          <w:ilvl w:val="0"/>
          <w:numId w:val="2"/>
        </w:numPr>
        <w:tabs>
          <w:tab w:val="left" w:pos="360"/>
          <w:tab w:val="left" w:pos="420"/>
        </w:tabs>
        <w:spacing w:after="60"/>
        <w:jc w:val="both"/>
      </w:pPr>
      <w:r>
        <w:rPr>
          <w:rFonts w:ascii="Bookman Old Style" w:hAnsi="Bookman Old Style" w:cs="Bookman Old Style"/>
          <w:sz w:val="22"/>
          <w:szCs w:val="22"/>
        </w:rPr>
        <w:t xml:space="preserve">Il canone non è dovuto per le insegne di esercizio di attività commerciali e di produzione di beni o servizi che contraddistinguono la sede ove si svolge l’attività cui si riferiscono, di superficie complessiva fino a 5 metri quadrati. </w:t>
      </w:r>
    </w:p>
    <w:p w14:paraId="57A96AD4" w14:textId="79409FFC" w:rsidR="00220FE2" w:rsidRDefault="00220FE2">
      <w:pPr>
        <w:numPr>
          <w:ilvl w:val="0"/>
          <w:numId w:val="2"/>
        </w:numPr>
        <w:tabs>
          <w:tab w:val="left" w:pos="360"/>
          <w:tab w:val="left" w:pos="420"/>
        </w:tabs>
        <w:spacing w:after="60"/>
        <w:jc w:val="both"/>
      </w:pPr>
      <w:r>
        <w:rPr>
          <w:rFonts w:ascii="Bookman Old Style" w:hAnsi="Bookman Old Style" w:cs="Bookman Old Style"/>
          <w:sz w:val="22"/>
          <w:szCs w:val="22"/>
        </w:rPr>
        <w:t>Ai fini della loro classificazione, si considerano “insegne d’esercizio” le scritte, comprese quelle su tenda, le tabelle, i pannelli e tutti gli altri mezzi similari a carattere permanente - opachi, luminosi o illuminati che siano - esposti presso la sede, nelle immediate pertinenze o in prossimità di un esercizio, di un’industria, commercio, arte o professione che contengano il nome dell’esercente o la ragione sociale della ditta e del marchio, la qualità d</w:t>
      </w:r>
      <w:r w:rsidR="00CE2D54">
        <w:rPr>
          <w:rFonts w:ascii="Bookman Old Style" w:hAnsi="Bookman Old Style" w:cs="Bookman Old Style"/>
          <w:sz w:val="22"/>
          <w:szCs w:val="22"/>
        </w:rPr>
        <w:t>ell’esercizio o la sua attività.</w:t>
      </w:r>
    </w:p>
    <w:p w14:paraId="19743876" w14:textId="77777777" w:rsidR="00220FE2" w:rsidRDefault="00220FE2">
      <w:pPr>
        <w:tabs>
          <w:tab w:val="left" w:pos="405"/>
        </w:tabs>
        <w:spacing w:after="60"/>
        <w:ind w:left="45"/>
        <w:jc w:val="both"/>
        <w:rPr>
          <w:rFonts w:ascii="Bookman Old Style" w:hAnsi="Bookman Old Style" w:cs="Bookman Old Style"/>
          <w:sz w:val="22"/>
          <w:szCs w:val="22"/>
        </w:rPr>
      </w:pPr>
    </w:p>
    <w:p w14:paraId="1AA6BA7F" w14:textId="1613A671" w:rsidR="00220FE2" w:rsidRDefault="00220FE2">
      <w:pPr>
        <w:pStyle w:val="Titolo1"/>
        <w:spacing w:after="60"/>
        <w:jc w:val="center"/>
      </w:pPr>
      <w:bookmarkStart w:id="33" w:name="__RefHeading___Toc58598381"/>
      <w:bookmarkStart w:id="34" w:name="_Toc69834789"/>
      <w:r>
        <w:rPr>
          <w:rFonts w:ascii="Bookman Old Style" w:hAnsi="Bookman Old Style" w:cs="Bookman Old Style"/>
          <w:sz w:val="22"/>
          <w:szCs w:val="22"/>
        </w:rPr>
        <w:t xml:space="preserve">Articolo </w:t>
      </w:r>
      <w:r>
        <w:rPr>
          <w:rFonts w:ascii="Bookman Old Style" w:hAnsi="Bookman Old Style" w:cs="Bookman Old Style"/>
          <w:sz w:val="22"/>
          <w:szCs w:val="22"/>
        </w:rPr>
        <w:fldChar w:fldCharType="begin"/>
      </w:r>
      <w:r>
        <w:rPr>
          <w:rFonts w:ascii="Bookman Old Style" w:hAnsi="Bookman Old Style" w:cs="Bookman Old Style"/>
          <w:sz w:val="22"/>
          <w:szCs w:val="22"/>
        </w:rPr>
        <w:instrText xml:space="preserve"> SEQ "AutoNr" \* ARABIC </w:instrText>
      </w:r>
      <w:r>
        <w:rPr>
          <w:rFonts w:ascii="Bookman Old Style" w:hAnsi="Bookman Old Style" w:cs="Bookman Old Style"/>
          <w:sz w:val="22"/>
          <w:szCs w:val="22"/>
        </w:rPr>
        <w:fldChar w:fldCharType="separate"/>
      </w:r>
      <w:r w:rsidR="00B93D83">
        <w:rPr>
          <w:rFonts w:ascii="Bookman Old Style" w:hAnsi="Bookman Old Style" w:cs="Bookman Old Style"/>
          <w:noProof/>
          <w:sz w:val="22"/>
          <w:szCs w:val="22"/>
        </w:rPr>
        <w:t>15</w:t>
      </w:r>
      <w:r>
        <w:rPr>
          <w:rFonts w:ascii="Bookman Old Style" w:hAnsi="Bookman Old Style" w:cs="Bookman Old Style"/>
          <w:sz w:val="22"/>
          <w:szCs w:val="22"/>
        </w:rPr>
        <w:fldChar w:fldCharType="end"/>
      </w:r>
      <w:r>
        <w:rPr>
          <w:rFonts w:ascii="Bookman Old Style" w:hAnsi="Bookman Old Style" w:cs="Bookman Old Style"/>
          <w:sz w:val="22"/>
          <w:szCs w:val="22"/>
        </w:rPr>
        <w:t>– Dichiarazione</w:t>
      </w:r>
      <w:bookmarkEnd w:id="33"/>
      <w:bookmarkEnd w:id="34"/>
      <w:r>
        <w:rPr>
          <w:rFonts w:ascii="Bookman Old Style" w:hAnsi="Bookman Old Style" w:cs="Bookman Old Style"/>
          <w:sz w:val="22"/>
          <w:szCs w:val="22"/>
        </w:rPr>
        <w:t xml:space="preserve"> </w:t>
      </w:r>
    </w:p>
    <w:p w14:paraId="094D5363" w14:textId="77777777" w:rsidR="00220FE2" w:rsidRDefault="00220FE2" w:rsidP="00EA4788">
      <w:pPr>
        <w:numPr>
          <w:ilvl w:val="0"/>
          <w:numId w:val="26"/>
        </w:numPr>
        <w:tabs>
          <w:tab w:val="left" w:pos="360"/>
        </w:tabs>
        <w:spacing w:after="60"/>
        <w:jc w:val="both"/>
      </w:pPr>
      <w:r>
        <w:rPr>
          <w:rFonts w:ascii="Bookman Old Style" w:hAnsi="Bookman Old Style" w:cs="Bookman Old Style"/>
          <w:sz w:val="22"/>
          <w:szCs w:val="22"/>
        </w:rPr>
        <w:t>Il soggetto passivo è tenuto, prima di iniziare la pubblicità, a presentare al Comune apposita dichiarazione anche cumulativa, su modello predisposto e messo a disposizione dal comune, nella quale devono essere indicate le caratteristiche, la durata della pubblicità e l'ubicazione dei mezzi pubblicitari utilizzati.</w:t>
      </w:r>
    </w:p>
    <w:p w14:paraId="7684A7BF" w14:textId="77777777" w:rsidR="00220FE2" w:rsidRDefault="00220FE2" w:rsidP="00EA4788">
      <w:pPr>
        <w:numPr>
          <w:ilvl w:val="0"/>
          <w:numId w:val="26"/>
        </w:numPr>
        <w:tabs>
          <w:tab w:val="left" w:pos="360"/>
        </w:tabs>
        <w:spacing w:after="60"/>
        <w:jc w:val="both"/>
      </w:pPr>
      <w:r>
        <w:rPr>
          <w:rFonts w:ascii="Bookman Old Style" w:hAnsi="Bookman Old Style" w:cs="Bookman Old Style"/>
          <w:sz w:val="22"/>
          <w:szCs w:val="22"/>
        </w:rPr>
        <w:t>Il modello di dichiarazione deve essere compilato in ogni sua parte e deve contenere tutti i dati richiesti dal modello stesso.</w:t>
      </w:r>
    </w:p>
    <w:p w14:paraId="5A243FB9" w14:textId="5A3F40AD" w:rsidR="00220FE2" w:rsidRDefault="00220FE2" w:rsidP="00EA4788">
      <w:pPr>
        <w:numPr>
          <w:ilvl w:val="0"/>
          <w:numId w:val="26"/>
        </w:numPr>
        <w:tabs>
          <w:tab w:val="left" w:pos="360"/>
        </w:tabs>
        <w:spacing w:after="60"/>
        <w:jc w:val="both"/>
      </w:pPr>
      <w:r>
        <w:rPr>
          <w:rFonts w:ascii="Bookman Old Style" w:hAnsi="Bookman Old Style" w:cs="Bookman Old Style"/>
          <w:sz w:val="22"/>
          <w:szCs w:val="22"/>
        </w:rPr>
        <w:t>La dichiarazione deve essere presentata direttamente all'Ufficio Tributi o al concessionario che gestisce il canone</w:t>
      </w:r>
      <w:r w:rsidR="00CE2D54">
        <w:rPr>
          <w:rFonts w:ascii="Bookman Old Style" w:hAnsi="Bookman Old Style" w:cs="Bookman Old Style"/>
          <w:sz w:val="22"/>
          <w:szCs w:val="22"/>
        </w:rPr>
        <w:t xml:space="preserve">, </w:t>
      </w:r>
      <w:r>
        <w:rPr>
          <w:rFonts w:ascii="Bookman Old Style" w:hAnsi="Bookman Old Style" w:cs="Bookman Old Style"/>
          <w:sz w:val="22"/>
          <w:szCs w:val="22"/>
        </w:rPr>
        <w:t>Può anche essere spedita tramite posta elettronica certificata. In ogni caso la dichiarazione si considera tempestiva soltanto se pervenuta al Comune prima dell'inizio della pubblicità.</w:t>
      </w:r>
    </w:p>
    <w:p w14:paraId="3BAD876E" w14:textId="77777777" w:rsidR="00220FE2" w:rsidRDefault="00220FE2" w:rsidP="00EA4788">
      <w:pPr>
        <w:numPr>
          <w:ilvl w:val="0"/>
          <w:numId w:val="26"/>
        </w:numPr>
        <w:tabs>
          <w:tab w:val="left" w:pos="360"/>
        </w:tabs>
        <w:spacing w:after="60"/>
        <w:jc w:val="both"/>
      </w:pPr>
      <w:r>
        <w:rPr>
          <w:rFonts w:ascii="Bookman Old Style" w:hAnsi="Bookman Old Style" w:cs="Bookman Old Style"/>
          <w:sz w:val="22"/>
          <w:szCs w:val="22"/>
        </w:rPr>
        <w:t>In caso di variazione della pubblicità, che comporti la modificazione della superficie esposta o del tipo di pubblicità effettuata, con conseguente nuova determinazione del canone, deve essere presentata nuova dichiarazione e l’ente procede al conguaglio tra l'importo dovuto in seguito alla nuova dichiarazione e quello pagato per lo stesso periodo.</w:t>
      </w:r>
    </w:p>
    <w:p w14:paraId="0B315E08" w14:textId="768C5524" w:rsidR="00220FE2" w:rsidRPr="001E5AAD" w:rsidRDefault="00220FE2" w:rsidP="00EA4788">
      <w:pPr>
        <w:numPr>
          <w:ilvl w:val="0"/>
          <w:numId w:val="26"/>
        </w:numPr>
        <w:tabs>
          <w:tab w:val="left" w:pos="360"/>
        </w:tabs>
        <w:spacing w:after="60"/>
        <w:jc w:val="both"/>
      </w:pPr>
      <w:r>
        <w:rPr>
          <w:rFonts w:ascii="Bookman Old Style" w:hAnsi="Bookman Old Style" w:cs="Bookman Old Style"/>
          <w:sz w:val="22"/>
          <w:szCs w:val="22"/>
        </w:rPr>
        <w:t>In assenza di variazioni la dichiarazione ha effetto anche per gli anni successivi; tale pubblicità si intende prorogata con il pagamento del relativo can</w:t>
      </w:r>
      <w:r w:rsidR="00CE2D54">
        <w:rPr>
          <w:rFonts w:ascii="Bookman Old Style" w:hAnsi="Bookman Old Style" w:cs="Bookman Old Style"/>
          <w:sz w:val="22"/>
          <w:szCs w:val="22"/>
        </w:rPr>
        <w:t xml:space="preserve">one effettuato entro </w:t>
      </w:r>
      <w:r w:rsidR="00B44E57">
        <w:rPr>
          <w:rFonts w:ascii="Bookman Old Style" w:hAnsi="Bookman Old Style" w:cs="Bookman Old Style"/>
          <w:sz w:val="22"/>
          <w:szCs w:val="22"/>
        </w:rPr>
        <w:t>il 31 gennaio</w:t>
      </w:r>
      <w:r w:rsidR="00892E3A">
        <w:rPr>
          <w:rFonts w:ascii="Bookman Old Style" w:hAnsi="Bookman Old Style" w:cs="Bookman Old Style"/>
          <w:sz w:val="22"/>
          <w:szCs w:val="22"/>
        </w:rPr>
        <w:t xml:space="preserve"> </w:t>
      </w:r>
      <w:r>
        <w:rPr>
          <w:rFonts w:ascii="Bookman Old Style" w:hAnsi="Bookman Old Style" w:cs="Bookman Old Style"/>
          <w:sz w:val="22"/>
          <w:szCs w:val="22"/>
        </w:rPr>
        <w:t>dell'anno di riferimento, sempre che non venga presentata denuncia di cessazione entro il medesimo termine.</w:t>
      </w:r>
    </w:p>
    <w:p w14:paraId="5EC4093A" w14:textId="77777777" w:rsidR="001E5AAD" w:rsidRDefault="001E5AAD" w:rsidP="001E5AAD">
      <w:pPr>
        <w:spacing w:after="60"/>
        <w:ind w:left="360"/>
        <w:jc w:val="both"/>
      </w:pPr>
    </w:p>
    <w:p w14:paraId="5DD698E0" w14:textId="697A4874" w:rsidR="00220FE2" w:rsidRDefault="00220FE2">
      <w:pPr>
        <w:pStyle w:val="Titolo1"/>
        <w:spacing w:after="60"/>
        <w:jc w:val="center"/>
      </w:pPr>
      <w:bookmarkStart w:id="35" w:name="__RefHeading___Toc58598380"/>
      <w:bookmarkStart w:id="36" w:name="_Toc69834790"/>
      <w:bookmarkEnd w:id="35"/>
      <w:r>
        <w:rPr>
          <w:rFonts w:ascii="Bookman Old Style" w:hAnsi="Bookman Old Style" w:cs="Bookman Old Style"/>
          <w:sz w:val="22"/>
          <w:szCs w:val="22"/>
        </w:rPr>
        <w:lastRenderedPageBreak/>
        <w:t xml:space="preserve">Articolo </w:t>
      </w:r>
      <w:r>
        <w:rPr>
          <w:rFonts w:ascii="Bookman Old Style" w:hAnsi="Bookman Old Style" w:cs="Bookman Old Style"/>
          <w:sz w:val="22"/>
          <w:szCs w:val="22"/>
        </w:rPr>
        <w:fldChar w:fldCharType="begin"/>
      </w:r>
      <w:r>
        <w:rPr>
          <w:rFonts w:ascii="Bookman Old Style" w:hAnsi="Bookman Old Style" w:cs="Bookman Old Style"/>
          <w:sz w:val="22"/>
          <w:szCs w:val="22"/>
        </w:rPr>
        <w:instrText xml:space="preserve"> SEQ "AutoNr" \* ARABIC </w:instrText>
      </w:r>
      <w:r>
        <w:rPr>
          <w:rFonts w:ascii="Bookman Old Style" w:hAnsi="Bookman Old Style" w:cs="Bookman Old Style"/>
          <w:sz w:val="22"/>
          <w:szCs w:val="22"/>
        </w:rPr>
        <w:fldChar w:fldCharType="separate"/>
      </w:r>
      <w:r w:rsidR="00B93D83">
        <w:rPr>
          <w:rFonts w:ascii="Bookman Old Style" w:hAnsi="Bookman Old Style" w:cs="Bookman Old Style"/>
          <w:noProof/>
          <w:sz w:val="22"/>
          <w:szCs w:val="22"/>
        </w:rPr>
        <w:t>16</w:t>
      </w:r>
      <w:r>
        <w:rPr>
          <w:rFonts w:ascii="Bookman Old Style" w:hAnsi="Bookman Old Style" w:cs="Bookman Old Style"/>
          <w:sz w:val="22"/>
          <w:szCs w:val="22"/>
        </w:rPr>
        <w:fldChar w:fldCharType="end"/>
      </w:r>
      <w:r>
        <w:rPr>
          <w:rFonts w:ascii="Bookman Old Style" w:hAnsi="Bookman Old Style" w:cs="Bookman Old Style"/>
          <w:sz w:val="22"/>
          <w:szCs w:val="22"/>
        </w:rPr>
        <w:t>- Criteri per la determinazione della tariffa del canone</w:t>
      </w:r>
      <w:bookmarkEnd w:id="36"/>
    </w:p>
    <w:p w14:paraId="0CB3B01B" w14:textId="77777777" w:rsidR="00220FE2" w:rsidRDefault="00220FE2">
      <w:pPr>
        <w:numPr>
          <w:ilvl w:val="0"/>
          <w:numId w:val="3"/>
        </w:numPr>
        <w:spacing w:after="60"/>
        <w:jc w:val="both"/>
      </w:pPr>
      <w:r>
        <w:rPr>
          <w:rFonts w:ascii="Bookman Old Style" w:hAnsi="Bookman Old Style" w:cs="Bookman Old Style"/>
          <w:sz w:val="22"/>
          <w:szCs w:val="22"/>
        </w:rPr>
        <w:t>Il canone si applica sulla base della tariffa standard annua e della tariffa standard giornaliera di cui all’articolo 1, commi 826 e 827, della legge n. 190 del 2019, ovvero delle misure di base definite nella delibera di approvazione delle tariffe.</w:t>
      </w:r>
    </w:p>
    <w:p w14:paraId="6477B068" w14:textId="77777777" w:rsidR="00220FE2" w:rsidRDefault="00220FE2">
      <w:pPr>
        <w:numPr>
          <w:ilvl w:val="0"/>
          <w:numId w:val="3"/>
        </w:numPr>
        <w:spacing w:after="60"/>
        <w:jc w:val="both"/>
      </w:pPr>
      <w:r>
        <w:rPr>
          <w:rFonts w:ascii="Bookman Old Style" w:hAnsi="Bookman Old Style" w:cs="Bookman Old Style"/>
          <w:sz w:val="22"/>
          <w:szCs w:val="22"/>
        </w:rPr>
        <w:t>La graduazione delle tariffe è effettuata sulla scorta degli elementi di seguito indicati:</w:t>
      </w:r>
    </w:p>
    <w:p w14:paraId="5EB77340" w14:textId="77777777" w:rsidR="00220FE2" w:rsidRDefault="00220FE2" w:rsidP="00B26F24">
      <w:pPr>
        <w:numPr>
          <w:ilvl w:val="0"/>
          <w:numId w:val="74"/>
        </w:numPr>
        <w:tabs>
          <w:tab w:val="left" w:pos="709"/>
        </w:tabs>
        <w:spacing w:after="60"/>
        <w:ind w:left="709" w:hanging="283"/>
        <w:jc w:val="both"/>
      </w:pPr>
      <w:r>
        <w:rPr>
          <w:rFonts w:ascii="Bookman Old Style" w:hAnsi="Bookman Old Style" w:cs="Bookman Old Style"/>
          <w:sz w:val="22"/>
          <w:szCs w:val="22"/>
        </w:rPr>
        <w:t>classificazione delle strade;</w:t>
      </w:r>
    </w:p>
    <w:p w14:paraId="3ECD468D" w14:textId="77777777" w:rsidR="00220FE2" w:rsidRDefault="00220FE2" w:rsidP="00B26F24">
      <w:pPr>
        <w:numPr>
          <w:ilvl w:val="0"/>
          <w:numId w:val="74"/>
        </w:numPr>
        <w:tabs>
          <w:tab w:val="left" w:pos="709"/>
        </w:tabs>
        <w:spacing w:after="60"/>
        <w:ind w:left="709" w:hanging="283"/>
        <w:jc w:val="both"/>
      </w:pPr>
      <w:r>
        <w:rPr>
          <w:rFonts w:ascii="Bookman Old Style" w:hAnsi="Bookman Old Style" w:cs="Bookman Old Style"/>
          <w:sz w:val="22"/>
          <w:szCs w:val="22"/>
        </w:rPr>
        <w:t>superficie del mezzo pubblicitario e modalità di diffusione del messaggio, distinguendo tra pubblicità effettuata in forma opaca e luminosa;</w:t>
      </w:r>
    </w:p>
    <w:p w14:paraId="64186311" w14:textId="77777777" w:rsidR="00220FE2" w:rsidRDefault="00220FE2" w:rsidP="00B26F24">
      <w:pPr>
        <w:numPr>
          <w:ilvl w:val="0"/>
          <w:numId w:val="74"/>
        </w:numPr>
        <w:tabs>
          <w:tab w:val="left" w:pos="709"/>
        </w:tabs>
        <w:spacing w:after="60"/>
        <w:ind w:left="709" w:hanging="283"/>
        <w:jc w:val="both"/>
      </w:pPr>
      <w:r>
        <w:rPr>
          <w:rFonts w:ascii="Bookman Old Style" w:hAnsi="Bookman Old Style" w:cs="Bookman Old Style"/>
          <w:sz w:val="22"/>
          <w:szCs w:val="22"/>
        </w:rPr>
        <w:t>durata della diffusione del messaggio pubblicitario;</w:t>
      </w:r>
    </w:p>
    <w:p w14:paraId="169D66D5" w14:textId="77777777" w:rsidR="00220FE2" w:rsidRDefault="00220FE2" w:rsidP="00B26F24">
      <w:pPr>
        <w:numPr>
          <w:ilvl w:val="0"/>
          <w:numId w:val="74"/>
        </w:numPr>
        <w:tabs>
          <w:tab w:val="left" w:pos="709"/>
        </w:tabs>
        <w:spacing w:after="60"/>
        <w:ind w:left="709" w:hanging="283"/>
        <w:jc w:val="both"/>
      </w:pPr>
      <w:r>
        <w:rPr>
          <w:rFonts w:ascii="Bookman Old Style" w:hAnsi="Bookman Old Style" w:cs="Bookman Old Style"/>
          <w:sz w:val="22"/>
          <w:szCs w:val="22"/>
        </w:rPr>
        <w:t>valore economico dell’area in relazione al sacrificio imposto alla collettività, anche in termini di impatto ambientale e di incidenza sull’arredo urbano ed ai costi sostenuti dal Comune per la salvaguardia dell’area stessa;</w:t>
      </w:r>
    </w:p>
    <w:p w14:paraId="2F7EC32F" w14:textId="77777777" w:rsidR="00220FE2" w:rsidRDefault="00220FE2" w:rsidP="00B26F24">
      <w:pPr>
        <w:numPr>
          <w:ilvl w:val="0"/>
          <w:numId w:val="74"/>
        </w:numPr>
        <w:tabs>
          <w:tab w:val="left" w:pos="709"/>
        </w:tabs>
        <w:spacing w:after="60"/>
        <w:ind w:left="709" w:hanging="283"/>
        <w:jc w:val="both"/>
      </w:pPr>
      <w:r>
        <w:rPr>
          <w:rFonts w:ascii="Bookman Old Style" w:hAnsi="Bookman Old Style" w:cs="Bookman Old Style"/>
          <w:sz w:val="22"/>
          <w:szCs w:val="22"/>
        </w:rPr>
        <w:t>valore economico dell’area in relazione all’attività svolta dal titolare della concessione o autorizzazione ed alle modalità di diffusione del messaggio pubblicitario.</w:t>
      </w:r>
    </w:p>
    <w:p w14:paraId="27D80691" w14:textId="77777777" w:rsidR="00015B68" w:rsidRDefault="00220FE2" w:rsidP="00015B68">
      <w:pPr>
        <w:numPr>
          <w:ilvl w:val="0"/>
          <w:numId w:val="3"/>
        </w:numPr>
        <w:spacing w:after="60"/>
        <w:jc w:val="both"/>
      </w:pPr>
      <w:r>
        <w:rPr>
          <w:rFonts w:ascii="Bookman Old Style" w:hAnsi="Bookman Old Style" w:cs="Bookman Old Style"/>
          <w:sz w:val="22"/>
          <w:szCs w:val="22"/>
        </w:rPr>
        <w:t xml:space="preserve">I coefficienti riferiti al sacrificio imposto alla collettività, di cui alla precedente lettera d), i coefficienti riferiti al beneficio economico di cui alla precedente lettera </w:t>
      </w:r>
      <w:proofErr w:type="gramStart"/>
      <w:r>
        <w:rPr>
          <w:rFonts w:ascii="Bookman Old Style" w:hAnsi="Bookman Old Style" w:cs="Bookman Old Style"/>
          <w:sz w:val="22"/>
          <w:szCs w:val="22"/>
        </w:rPr>
        <w:t xml:space="preserve">e) </w:t>
      </w:r>
      <w:r>
        <w:rPr>
          <w:rFonts w:ascii="Bookman Old Style" w:hAnsi="Bookman Old Style" w:cs="Bookman Old Style"/>
          <w:color w:val="C9211E"/>
          <w:sz w:val="22"/>
          <w:szCs w:val="22"/>
        </w:rPr>
        <w:t xml:space="preserve"> </w:t>
      </w:r>
      <w:r>
        <w:rPr>
          <w:rFonts w:ascii="Bookman Old Style" w:hAnsi="Bookman Old Style" w:cs="Bookman Old Style"/>
          <w:sz w:val="22"/>
          <w:szCs w:val="22"/>
        </w:rPr>
        <w:t>e</w:t>
      </w:r>
      <w:proofErr w:type="gramEnd"/>
      <w:r>
        <w:rPr>
          <w:rFonts w:ascii="Bookman Old Style" w:hAnsi="Bookman Old Style" w:cs="Bookman Old Style"/>
          <w:sz w:val="22"/>
          <w:szCs w:val="22"/>
        </w:rPr>
        <w:t xml:space="preserve"> le tariffe relative ad ogni singola tipologia di diffusione pubblicitaria sono approvati dalla Giunta Comunale entro la data fissata da norme statali per la deliberazione del bilancio di previsione; in caso di mancata approvazione entro il suddetto termine le tariffe si intendono prorogate di anno in anno.</w:t>
      </w:r>
    </w:p>
    <w:p w14:paraId="4244373E" w14:textId="77777777" w:rsidR="00220FE2" w:rsidRDefault="00220FE2">
      <w:pPr>
        <w:tabs>
          <w:tab w:val="left" w:pos="405"/>
        </w:tabs>
        <w:spacing w:after="60"/>
        <w:ind w:left="45"/>
        <w:jc w:val="both"/>
        <w:rPr>
          <w:rFonts w:ascii="Bookman Old Style" w:hAnsi="Bookman Old Style" w:cs="Bookman Old Style"/>
          <w:sz w:val="22"/>
          <w:szCs w:val="22"/>
        </w:rPr>
      </w:pPr>
    </w:p>
    <w:p w14:paraId="4E08104D" w14:textId="05D16BA6" w:rsidR="00220FE2" w:rsidRPr="00137E8A" w:rsidRDefault="00220FE2">
      <w:pPr>
        <w:pStyle w:val="Titolo1"/>
        <w:spacing w:after="60"/>
        <w:jc w:val="center"/>
      </w:pPr>
      <w:bookmarkStart w:id="37" w:name="_Toc69834791"/>
      <w:r w:rsidRPr="00137E8A">
        <w:rPr>
          <w:rFonts w:ascii="Bookman Old Style" w:hAnsi="Bookman Old Style" w:cs="Bookman Old Style"/>
          <w:sz w:val="22"/>
          <w:szCs w:val="22"/>
        </w:rPr>
        <w:t xml:space="preserve">Articolo </w:t>
      </w:r>
      <w:r w:rsidRPr="00137E8A">
        <w:rPr>
          <w:rFonts w:ascii="Bookman Old Style" w:hAnsi="Bookman Old Style" w:cs="Bookman Old Style"/>
          <w:sz w:val="22"/>
          <w:szCs w:val="22"/>
        </w:rPr>
        <w:fldChar w:fldCharType="begin"/>
      </w:r>
      <w:r w:rsidRPr="00137E8A">
        <w:rPr>
          <w:rFonts w:ascii="Bookman Old Style" w:hAnsi="Bookman Old Style" w:cs="Bookman Old Style"/>
          <w:sz w:val="22"/>
          <w:szCs w:val="22"/>
        </w:rPr>
        <w:instrText xml:space="preserve"> SEQ "AutoNr" \* ARABIC </w:instrText>
      </w:r>
      <w:r w:rsidRPr="00137E8A">
        <w:rPr>
          <w:rFonts w:ascii="Bookman Old Style" w:hAnsi="Bookman Old Style" w:cs="Bookman Old Style"/>
          <w:sz w:val="22"/>
          <w:szCs w:val="22"/>
        </w:rPr>
        <w:fldChar w:fldCharType="separate"/>
      </w:r>
      <w:r w:rsidR="00B93D83">
        <w:rPr>
          <w:rFonts w:ascii="Bookman Old Style" w:hAnsi="Bookman Old Style" w:cs="Bookman Old Style"/>
          <w:noProof/>
          <w:sz w:val="22"/>
          <w:szCs w:val="22"/>
        </w:rPr>
        <w:t>17</w:t>
      </w:r>
      <w:r w:rsidRPr="00137E8A">
        <w:rPr>
          <w:rFonts w:ascii="Bookman Old Style" w:hAnsi="Bookman Old Style" w:cs="Bookman Old Style"/>
          <w:sz w:val="22"/>
          <w:szCs w:val="22"/>
        </w:rPr>
        <w:fldChar w:fldCharType="end"/>
      </w:r>
      <w:r w:rsidRPr="00137E8A">
        <w:rPr>
          <w:rFonts w:ascii="Bookman Old Style" w:hAnsi="Bookman Old Style" w:cs="Bookman Old Style"/>
          <w:sz w:val="22"/>
          <w:szCs w:val="22"/>
        </w:rPr>
        <w:t xml:space="preserve">- </w:t>
      </w:r>
      <w:r w:rsidR="00B93D83">
        <w:rPr>
          <w:rFonts w:ascii="Bookman Old Style" w:hAnsi="Bookman Old Style" w:cs="Bookman Old Style"/>
          <w:sz w:val="22"/>
          <w:szCs w:val="22"/>
        </w:rPr>
        <w:t>D</w:t>
      </w:r>
      <w:r w:rsidRPr="00137E8A">
        <w:rPr>
          <w:rFonts w:ascii="Bookman Old Style" w:hAnsi="Bookman Old Style" w:cs="Bookman Old Style"/>
          <w:sz w:val="22"/>
          <w:szCs w:val="22"/>
        </w:rPr>
        <w:t>eterminazione del canone</w:t>
      </w:r>
      <w:bookmarkEnd w:id="37"/>
    </w:p>
    <w:p w14:paraId="26663E74" w14:textId="396C1474" w:rsidR="00220FE2" w:rsidRPr="005A2537" w:rsidRDefault="00220FE2" w:rsidP="00B26F24">
      <w:pPr>
        <w:pStyle w:val="Paragrafoelenco"/>
        <w:numPr>
          <w:ilvl w:val="0"/>
          <w:numId w:val="83"/>
        </w:numPr>
        <w:spacing w:after="60"/>
        <w:ind w:left="426"/>
        <w:rPr>
          <w:rFonts w:ascii="Bookman Old Style" w:hAnsi="Bookman Old Style" w:cs="Bookman Old Style"/>
          <w:szCs w:val="22"/>
        </w:rPr>
      </w:pPr>
      <w:r w:rsidRPr="005A2537">
        <w:rPr>
          <w:rFonts w:ascii="Bookman Old Style" w:hAnsi="Bookman Old Style" w:cs="Bookman Old Style"/>
          <w:szCs w:val="22"/>
        </w:rPr>
        <w:t>P</w:t>
      </w:r>
      <w:r w:rsidRPr="00137E8A">
        <w:rPr>
          <w:rFonts w:ascii="Bookman Old Style" w:hAnsi="Bookman Old Style" w:cs="Bookman Old Style"/>
          <w:szCs w:val="22"/>
        </w:rPr>
        <w:t xml:space="preserve">er le esposizioni pubblicitarie permanenti, il canone è dovuto, quale obbligazione autonoma, per ogni anno o frazione di anno solare per cui si protrae l’esposizione pubblicitaria; la misura ordinaria del canone è determinata moltiplicando la tariffa base annuale per i relativi coefficienti di valutazione e per il numero dei metri quadrati o dei metri lineari dell’esposizione pubblicitaria. Per le diffusioni di messaggi pubblicitari aventi inizio nel corso dell’anno, </w:t>
      </w:r>
      <w:r w:rsidR="00E06937">
        <w:rPr>
          <w:rFonts w:ascii="Bookman Old Style" w:hAnsi="Bookman Old Style" w:cs="Bookman Old Style"/>
          <w:szCs w:val="22"/>
        </w:rPr>
        <w:t>l’importo del canone è dovuto per l’intero anno.</w:t>
      </w:r>
    </w:p>
    <w:p w14:paraId="3B76B1DF" w14:textId="77777777" w:rsidR="00220FE2" w:rsidRPr="005A2537" w:rsidRDefault="00220FE2" w:rsidP="00B26F24">
      <w:pPr>
        <w:pStyle w:val="Paragrafoelenco"/>
        <w:numPr>
          <w:ilvl w:val="0"/>
          <w:numId w:val="83"/>
        </w:numPr>
        <w:spacing w:after="60"/>
        <w:ind w:left="426"/>
        <w:rPr>
          <w:rFonts w:ascii="Bookman Old Style" w:hAnsi="Bookman Old Style" w:cs="Bookman Old Style"/>
          <w:szCs w:val="22"/>
        </w:rPr>
      </w:pPr>
      <w:r w:rsidRPr="00137E8A">
        <w:rPr>
          <w:rFonts w:ascii="Bookman Old Style" w:hAnsi="Bookman Old Style" w:cs="Bookman Old Style"/>
          <w:szCs w:val="22"/>
        </w:rPr>
        <w:t xml:space="preserve">Le esposizioni pubblicitarie temporanee sono assoggettate al canone nella misura prevista per le singole tipologie specificate nella delibera di approvazione delle tariffe. </w:t>
      </w:r>
    </w:p>
    <w:p w14:paraId="376B3B75" w14:textId="77777777" w:rsidR="00220FE2" w:rsidRPr="00137E8A" w:rsidRDefault="00220FE2">
      <w:pPr>
        <w:pStyle w:val="Default"/>
        <w:jc w:val="both"/>
        <w:rPr>
          <w:color w:val="auto"/>
        </w:rPr>
      </w:pPr>
    </w:p>
    <w:p w14:paraId="27D4C1E9" w14:textId="59D1618C" w:rsidR="00220FE2" w:rsidRDefault="00220FE2">
      <w:pPr>
        <w:pStyle w:val="Titolo1"/>
        <w:spacing w:after="60"/>
        <w:jc w:val="center"/>
        <w:rPr>
          <w:rFonts w:ascii="Bookman Old Style" w:hAnsi="Bookman Old Style" w:cs="Bookman Old Style"/>
          <w:sz w:val="22"/>
          <w:szCs w:val="22"/>
        </w:rPr>
      </w:pPr>
      <w:bookmarkStart w:id="38" w:name="__RefHeading___Toc58598382"/>
      <w:bookmarkStart w:id="39" w:name="_Toc69834792"/>
      <w:r w:rsidRPr="00137E8A">
        <w:rPr>
          <w:rFonts w:ascii="Bookman Old Style" w:hAnsi="Bookman Old Style" w:cs="Bookman Old Style"/>
          <w:sz w:val="22"/>
          <w:szCs w:val="22"/>
        </w:rPr>
        <w:t xml:space="preserve">Articolo </w:t>
      </w:r>
      <w:r w:rsidRPr="00137E8A">
        <w:rPr>
          <w:rFonts w:ascii="Bookman Old Style" w:hAnsi="Bookman Old Style" w:cs="Bookman Old Style"/>
          <w:sz w:val="22"/>
          <w:szCs w:val="22"/>
        </w:rPr>
        <w:fldChar w:fldCharType="begin"/>
      </w:r>
      <w:r w:rsidRPr="00137E8A">
        <w:rPr>
          <w:rFonts w:ascii="Bookman Old Style" w:hAnsi="Bookman Old Style" w:cs="Bookman Old Style"/>
          <w:sz w:val="22"/>
          <w:szCs w:val="22"/>
        </w:rPr>
        <w:instrText xml:space="preserve"> SEQ "AutoNr" \* ARABIC </w:instrText>
      </w:r>
      <w:r w:rsidRPr="00137E8A">
        <w:rPr>
          <w:rFonts w:ascii="Bookman Old Style" w:hAnsi="Bookman Old Style" w:cs="Bookman Old Style"/>
          <w:sz w:val="22"/>
          <w:szCs w:val="22"/>
        </w:rPr>
        <w:fldChar w:fldCharType="separate"/>
      </w:r>
      <w:r w:rsidR="00B93D83">
        <w:rPr>
          <w:rFonts w:ascii="Bookman Old Style" w:hAnsi="Bookman Old Style" w:cs="Bookman Old Style"/>
          <w:noProof/>
          <w:sz w:val="22"/>
          <w:szCs w:val="22"/>
        </w:rPr>
        <w:t>18</w:t>
      </w:r>
      <w:r w:rsidRPr="00137E8A">
        <w:rPr>
          <w:rFonts w:ascii="Bookman Old Style" w:hAnsi="Bookman Old Style" w:cs="Bookman Old Style"/>
          <w:sz w:val="22"/>
          <w:szCs w:val="22"/>
        </w:rPr>
        <w:fldChar w:fldCharType="end"/>
      </w:r>
      <w:r w:rsidRPr="00137E8A">
        <w:rPr>
          <w:rFonts w:ascii="Bookman Old Style" w:hAnsi="Bookman Old Style" w:cs="Bookman Old Style"/>
          <w:sz w:val="22"/>
          <w:szCs w:val="22"/>
        </w:rPr>
        <w:t>- Pagamento del canone</w:t>
      </w:r>
      <w:bookmarkEnd w:id="38"/>
      <w:bookmarkEnd w:id="39"/>
      <w:r w:rsidRPr="00137E8A">
        <w:rPr>
          <w:rFonts w:ascii="Bookman Old Style" w:hAnsi="Bookman Old Style" w:cs="Bookman Old Style"/>
          <w:sz w:val="22"/>
          <w:szCs w:val="22"/>
        </w:rPr>
        <w:t xml:space="preserve"> </w:t>
      </w:r>
    </w:p>
    <w:p w14:paraId="1CC17703" w14:textId="77777777" w:rsidR="00B44E57" w:rsidRDefault="00B44E57" w:rsidP="00B44E57">
      <w:pPr>
        <w:spacing w:after="60"/>
      </w:pPr>
    </w:p>
    <w:p w14:paraId="281FC949" w14:textId="45B40F2D" w:rsidR="00220FE2" w:rsidRDefault="00B44E57" w:rsidP="00E13909">
      <w:pPr>
        <w:pStyle w:val="Paragrafoelenco"/>
        <w:numPr>
          <w:ilvl w:val="0"/>
          <w:numId w:val="89"/>
        </w:numPr>
        <w:spacing w:after="60"/>
        <w:ind w:left="360"/>
        <w:rPr>
          <w:rFonts w:ascii="Bookman Old Style" w:hAnsi="Bookman Old Style" w:cs="Bookman Old Style"/>
          <w:szCs w:val="22"/>
        </w:rPr>
      </w:pPr>
      <w:r>
        <w:rPr>
          <w:rFonts w:ascii="Bookman Old Style" w:hAnsi="Bookman Old Style" w:cs="Bookman Old Style"/>
          <w:szCs w:val="22"/>
        </w:rPr>
        <w:t xml:space="preserve">   </w:t>
      </w:r>
      <w:r w:rsidR="00220FE2" w:rsidRPr="00B44E57">
        <w:rPr>
          <w:rFonts w:ascii="Bookman Old Style" w:hAnsi="Bookman Old Style" w:cs="Bookman Old Style"/>
          <w:szCs w:val="22"/>
        </w:rPr>
        <w:t xml:space="preserve">Il versamento del canone è effettuato secondo le disposizioni di cui all’articolo 2-bis del decreto-legge 22 ottobre 2016, n. 193, convertito, con modificazioni, dalla legge 1° dicembre 2016, n. 225, come modificato dal comma 786 dell’articolo 1 della Legge 160/2019. </w:t>
      </w:r>
    </w:p>
    <w:p w14:paraId="3EBFE2A9" w14:textId="07FB7CCF" w:rsidR="00B44E57" w:rsidRDefault="00B44E57" w:rsidP="00E13909">
      <w:pPr>
        <w:pStyle w:val="Paragrafoelenco"/>
        <w:numPr>
          <w:ilvl w:val="0"/>
          <w:numId w:val="89"/>
        </w:numPr>
        <w:spacing w:after="60"/>
        <w:ind w:left="360"/>
        <w:rPr>
          <w:rFonts w:ascii="Bookman Old Style" w:hAnsi="Bookman Old Style" w:cs="Bookman Old Style"/>
          <w:szCs w:val="22"/>
        </w:rPr>
      </w:pPr>
      <w:r>
        <w:rPr>
          <w:rFonts w:ascii="Bookman Old Style" w:hAnsi="Bookman Old Style" w:cs="Bookman Old Style"/>
          <w:szCs w:val="22"/>
        </w:rPr>
        <w:t xml:space="preserve">   </w:t>
      </w:r>
      <w:r w:rsidR="00220FE2" w:rsidRPr="00B44E57">
        <w:rPr>
          <w:rFonts w:ascii="Bookman Old Style" w:hAnsi="Bookman Old Style" w:cs="Bookman Old Style"/>
          <w:szCs w:val="22"/>
        </w:rPr>
        <w:t xml:space="preserve">Il versamento va effettuato con arrotondamento all’Euro per difetto se la frazione decimale è inferiore a cinquanta centesimi di Euro e per eccesso se la frazione decimale è uguale o superiore a cinquanta centesimi di Euro. </w:t>
      </w:r>
    </w:p>
    <w:p w14:paraId="4CDF6F42" w14:textId="3307629E" w:rsidR="00B44E57" w:rsidRDefault="00B44E57" w:rsidP="00E13909">
      <w:pPr>
        <w:pStyle w:val="Paragrafoelenco"/>
        <w:numPr>
          <w:ilvl w:val="0"/>
          <w:numId w:val="89"/>
        </w:numPr>
        <w:spacing w:after="60"/>
        <w:ind w:left="360"/>
        <w:rPr>
          <w:rFonts w:ascii="Bookman Old Style" w:hAnsi="Bookman Old Style" w:cs="Bookman Old Style"/>
          <w:szCs w:val="22"/>
        </w:rPr>
      </w:pPr>
      <w:r>
        <w:rPr>
          <w:rFonts w:ascii="Bookman Old Style" w:hAnsi="Bookman Old Style" w:cs="Bookman Old Style"/>
          <w:szCs w:val="22"/>
        </w:rPr>
        <w:t xml:space="preserve">   </w:t>
      </w:r>
      <w:r w:rsidR="00220FE2" w:rsidRPr="00B44E57">
        <w:rPr>
          <w:rFonts w:ascii="Bookman Old Style" w:hAnsi="Bookman Old Style" w:cs="Bookman Old Style"/>
          <w:szCs w:val="22"/>
        </w:rPr>
        <w:t>Per il canone relativo alla diffusione di messaggi pubblicitari per periodi inferiori all'anno solare l’importo dovuto deve essere corrisposto di norma, in un'unica soluzione, contestualmente al rilascio della autorizzazione</w:t>
      </w:r>
      <w:r w:rsidR="005A2537" w:rsidRPr="00B44E57">
        <w:rPr>
          <w:rFonts w:ascii="Bookman Old Style" w:hAnsi="Bookman Old Style" w:cs="Bookman Old Style"/>
          <w:szCs w:val="22"/>
        </w:rPr>
        <w:t>. Q</w:t>
      </w:r>
      <w:r w:rsidR="00220FE2" w:rsidRPr="00B44E57">
        <w:rPr>
          <w:rFonts w:ascii="Bookman Old Style" w:hAnsi="Bookman Old Style" w:cs="Bookman Old Style"/>
          <w:szCs w:val="22"/>
        </w:rPr>
        <w:t xml:space="preserve">ualora l'importo del canone superi Euro 1.500,00 </w:t>
      </w:r>
      <w:r w:rsidR="00E06937" w:rsidRPr="00B44E57">
        <w:rPr>
          <w:rFonts w:ascii="Bookman Old Style" w:hAnsi="Bookman Old Style" w:cs="Bookman Old Style"/>
          <w:szCs w:val="22"/>
        </w:rPr>
        <w:t>può essere corrisposto in tre rate</w:t>
      </w:r>
      <w:r w:rsidR="00220FE2" w:rsidRPr="00B44E57">
        <w:rPr>
          <w:rFonts w:ascii="Bookman Old Style" w:hAnsi="Bookman Old Style" w:cs="Bookman Old Style"/>
          <w:szCs w:val="22"/>
        </w:rPr>
        <w:t xml:space="preserve">. </w:t>
      </w:r>
    </w:p>
    <w:p w14:paraId="06E05188" w14:textId="11E8D159" w:rsidR="00220FE2" w:rsidRPr="00B44E57" w:rsidRDefault="00B44E57" w:rsidP="00E13909">
      <w:pPr>
        <w:pStyle w:val="Paragrafoelenco"/>
        <w:numPr>
          <w:ilvl w:val="0"/>
          <w:numId w:val="89"/>
        </w:numPr>
        <w:spacing w:after="60"/>
        <w:ind w:left="360"/>
        <w:rPr>
          <w:rFonts w:ascii="Bookman Old Style" w:hAnsi="Bookman Old Style" w:cs="Bookman Old Style"/>
          <w:szCs w:val="22"/>
        </w:rPr>
      </w:pPr>
      <w:r>
        <w:rPr>
          <w:rFonts w:ascii="Bookman Old Style" w:hAnsi="Bookman Old Style" w:cs="Bookman Old Style"/>
          <w:szCs w:val="22"/>
        </w:rPr>
        <w:t xml:space="preserve">  </w:t>
      </w:r>
      <w:r w:rsidR="00220FE2" w:rsidRPr="00B44E57">
        <w:rPr>
          <w:rFonts w:ascii="Bookman Old Style" w:hAnsi="Bookman Old Style" w:cs="Bookman Old Style"/>
          <w:szCs w:val="22"/>
        </w:rPr>
        <w:t xml:space="preserve">Per le esposizioni pubblicitarie permanenti,  il pagamento del canone relativo al primo anno di autorizzazione deve essere effettuato, di norma, in un'unica soluzione, </w:t>
      </w:r>
      <w:r w:rsidR="00220FE2" w:rsidRPr="00B44E57">
        <w:rPr>
          <w:rFonts w:ascii="Bookman Old Style" w:hAnsi="Bookman Old Style" w:cs="Bookman Old Style"/>
          <w:szCs w:val="22"/>
        </w:rPr>
        <w:lastRenderedPageBreak/>
        <w:t>contestualmente al rilascio dell’autorizzazione;  per gli anni successivi il canone va corrisposto entro il 31/01; qualora sia di importo superiore ad € 1.500,00, può essere corrisposto in tre rate, la prima delle quali da corrispondere contestualmente al rilascio dell’autorizzazione e per le annualità successive con  scadenza il 31 gennaio, il 3</w:t>
      </w:r>
      <w:r w:rsidR="00E06937" w:rsidRPr="00B44E57">
        <w:rPr>
          <w:rFonts w:ascii="Bookman Old Style" w:hAnsi="Bookman Old Style" w:cs="Bookman Old Style"/>
          <w:szCs w:val="22"/>
        </w:rPr>
        <w:t>1</w:t>
      </w:r>
      <w:r w:rsidR="00220FE2" w:rsidRPr="00B44E57">
        <w:rPr>
          <w:rFonts w:ascii="Bookman Old Style" w:hAnsi="Bookman Old Style" w:cs="Bookman Old Style"/>
          <w:szCs w:val="22"/>
        </w:rPr>
        <w:t xml:space="preserve"> marzo ed il 30 giugno; il ritardato o mancato pagamento di una sola rata fa decadere il diritto del contribuente al pagamento rateale.</w:t>
      </w:r>
    </w:p>
    <w:p w14:paraId="51B85A05" w14:textId="0B3DB4CB" w:rsidR="00220FE2" w:rsidRDefault="00220FE2" w:rsidP="00E13909">
      <w:pPr>
        <w:pStyle w:val="Paragrafoelenco"/>
        <w:numPr>
          <w:ilvl w:val="0"/>
          <w:numId w:val="89"/>
        </w:numPr>
        <w:spacing w:after="60"/>
        <w:ind w:left="426"/>
      </w:pPr>
      <w:r w:rsidRPr="001E5AAD">
        <w:rPr>
          <w:rFonts w:ascii="Bookman Old Style" w:hAnsi="Bookman Old Style" w:cs="Bookman Old Style"/>
          <w:szCs w:val="22"/>
        </w:rPr>
        <w:t>Il canone non è versato qualora esso</w:t>
      </w:r>
      <w:r w:rsidR="00E06937">
        <w:rPr>
          <w:rFonts w:ascii="Bookman Old Style" w:hAnsi="Bookman Old Style" w:cs="Bookman Old Style"/>
          <w:szCs w:val="22"/>
        </w:rPr>
        <w:t xml:space="preserve"> sia uguale o inferiore a </w:t>
      </w:r>
      <w:r w:rsidR="00B93D83">
        <w:rPr>
          <w:rFonts w:ascii="Bookman Old Style" w:hAnsi="Bookman Old Style" w:cs="Bookman Old Style"/>
          <w:szCs w:val="22"/>
        </w:rPr>
        <w:t>5</w:t>
      </w:r>
      <w:r w:rsidRPr="001E5AAD">
        <w:rPr>
          <w:rFonts w:ascii="Bookman Old Style" w:hAnsi="Bookman Old Style" w:cs="Bookman Old Style"/>
          <w:szCs w:val="22"/>
        </w:rPr>
        <w:t xml:space="preserve"> euro.</w:t>
      </w:r>
    </w:p>
    <w:p w14:paraId="18F7E1B2" w14:textId="7CB1F63A" w:rsidR="001E5AAD" w:rsidRPr="001E5AAD" w:rsidRDefault="00220FE2" w:rsidP="00E13909">
      <w:pPr>
        <w:pStyle w:val="Paragrafoelenco"/>
        <w:numPr>
          <w:ilvl w:val="0"/>
          <w:numId w:val="89"/>
        </w:numPr>
        <w:tabs>
          <w:tab w:val="left" w:pos="360"/>
        </w:tabs>
        <w:spacing w:after="60"/>
        <w:ind w:left="426"/>
      </w:pPr>
      <w:r w:rsidRPr="001E5AAD">
        <w:rPr>
          <w:rFonts w:ascii="Bookman Old Style" w:hAnsi="Bookman Old Style" w:cs="Bookman Old Style"/>
          <w:szCs w:val="22"/>
        </w:rPr>
        <w:t>Con deliberazione della Giunta comunale i termini ordinari di versamento del canone possono essere differiti per i soggetti passivi interessati da gravi calamità naturali, epidemie, pandemie e altri eventi di natura straordinaria ed eccezionale. Con la medesima deliberazione possono essere sospese le rate relative ai provvedimenti di rateazione.</w:t>
      </w:r>
    </w:p>
    <w:p w14:paraId="2C091414" w14:textId="77777777" w:rsidR="001E5AAD" w:rsidRDefault="001E5AAD" w:rsidP="001E5AAD">
      <w:pPr>
        <w:tabs>
          <w:tab w:val="left" w:pos="360"/>
        </w:tabs>
        <w:spacing w:after="60"/>
      </w:pPr>
    </w:p>
    <w:p w14:paraId="3B3E42B6" w14:textId="2AAF4292" w:rsidR="00220FE2" w:rsidRDefault="00220FE2">
      <w:pPr>
        <w:pStyle w:val="Titolo1"/>
        <w:spacing w:after="60"/>
        <w:jc w:val="center"/>
      </w:pPr>
      <w:bookmarkStart w:id="40" w:name="__RefHeading___Toc58598383"/>
      <w:bookmarkStart w:id="41" w:name="_Toc69834793"/>
      <w:bookmarkEnd w:id="40"/>
      <w:r>
        <w:rPr>
          <w:rFonts w:ascii="Bookman Old Style" w:hAnsi="Bookman Old Style" w:cs="Bookman Old Style"/>
          <w:sz w:val="22"/>
          <w:szCs w:val="22"/>
        </w:rPr>
        <w:t xml:space="preserve">Articolo </w:t>
      </w:r>
      <w:r>
        <w:rPr>
          <w:rFonts w:ascii="Bookman Old Style" w:hAnsi="Bookman Old Style" w:cs="Bookman Old Style"/>
          <w:sz w:val="22"/>
          <w:szCs w:val="22"/>
        </w:rPr>
        <w:fldChar w:fldCharType="begin"/>
      </w:r>
      <w:r>
        <w:rPr>
          <w:rFonts w:ascii="Bookman Old Style" w:hAnsi="Bookman Old Style" w:cs="Bookman Old Style"/>
          <w:sz w:val="22"/>
          <w:szCs w:val="22"/>
        </w:rPr>
        <w:instrText xml:space="preserve"> SEQ "AutoNr" \* ARABIC </w:instrText>
      </w:r>
      <w:r>
        <w:rPr>
          <w:rFonts w:ascii="Bookman Old Style" w:hAnsi="Bookman Old Style" w:cs="Bookman Old Style"/>
          <w:sz w:val="22"/>
          <w:szCs w:val="22"/>
        </w:rPr>
        <w:fldChar w:fldCharType="separate"/>
      </w:r>
      <w:r w:rsidR="00B93D83">
        <w:rPr>
          <w:rFonts w:ascii="Bookman Old Style" w:hAnsi="Bookman Old Style" w:cs="Bookman Old Style"/>
          <w:noProof/>
          <w:sz w:val="22"/>
          <w:szCs w:val="22"/>
        </w:rPr>
        <w:t>19</w:t>
      </w:r>
      <w:r>
        <w:rPr>
          <w:rFonts w:ascii="Bookman Old Style" w:hAnsi="Bookman Old Style" w:cs="Bookman Old Style"/>
          <w:sz w:val="22"/>
          <w:szCs w:val="22"/>
        </w:rPr>
        <w:fldChar w:fldCharType="end"/>
      </w:r>
      <w:r w:rsidR="00E06937">
        <w:rPr>
          <w:rFonts w:ascii="Bookman Old Style" w:hAnsi="Bookman Old Style" w:cs="Bookman Old Style"/>
          <w:sz w:val="22"/>
          <w:szCs w:val="22"/>
        </w:rPr>
        <w:t>– Rimborsi</w:t>
      </w:r>
      <w:bookmarkEnd w:id="41"/>
      <w:r w:rsidR="00E06937">
        <w:rPr>
          <w:rFonts w:ascii="Bookman Old Style" w:hAnsi="Bookman Old Style" w:cs="Bookman Old Style"/>
          <w:sz w:val="22"/>
          <w:szCs w:val="22"/>
        </w:rPr>
        <w:t xml:space="preserve"> </w:t>
      </w:r>
    </w:p>
    <w:p w14:paraId="5E9210AA" w14:textId="41D2419D" w:rsidR="00220FE2" w:rsidRPr="0080098A" w:rsidRDefault="00220FE2" w:rsidP="00B26F24">
      <w:pPr>
        <w:numPr>
          <w:ilvl w:val="0"/>
          <w:numId w:val="42"/>
        </w:numPr>
        <w:tabs>
          <w:tab w:val="left" w:pos="420"/>
        </w:tabs>
        <w:spacing w:after="60"/>
        <w:ind w:left="420" w:hanging="360"/>
        <w:jc w:val="both"/>
      </w:pPr>
      <w:r>
        <w:rPr>
          <w:rFonts w:ascii="Bookman Old Style" w:hAnsi="Bookman Old Style" w:cs="Bookman Old Style"/>
          <w:sz w:val="22"/>
          <w:szCs w:val="22"/>
        </w:rPr>
        <w:t xml:space="preserve">Il soggetto passivo può chiedere il rimborso di somme versate e non dovute, mediante apposita istanza, entro il termine di cinque anni dal giorno in cui è stato effettuato il pagamento, ovvero da quello in cui è stato definitivamente accertato il diritto al rimborso. Il Comune provvede nel termine di centottanta giorni dal ricevimento dell'istanza.   </w:t>
      </w:r>
    </w:p>
    <w:p w14:paraId="3A2BEFA3" w14:textId="4F326405" w:rsidR="0080098A" w:rsidRDefault="0080098A" w:rsidP="00B26F24">
      <w:pPr>
        <w:numPr>
          <w:ilvl w:val="0"/>
          <w:numId w:val="42"/>
        </w:numPr>
        <w:tabs>
          <w:tab w:val="left" w:pos="420"/>
        </w:tabs>
        <w:spacing w:after="60"/>
        <w:ind w:left="420" w:hanging="360"/>
        <w:jc w:val="both"/>
      </w:pPr>
      <w:r>
        <w:rPr>
          <w:rFonts w:ascii="Bookman Old Style" w:hAnsi="Bookman Old Style" w:cs="Bookman Old Style"/>
          <w:sz w:val="22"/>
          <w:szCs w:val="22"/>
        </w:rPr>
        <w:t xml:space="preserve">Sulle somme da rimborsare sono riconosciuti gli interessi nella misura del </w:t>
      </w:r>
      <w:r w:rsidRPr="00137E8A">
        <w:rPr>
          <w:rFonts w:ascii="Bookman Old Style" w:hAnsi="Bookman Old Style" w:cs="Bookman Old Style"/>
          <w:sz w:val="22"/>
          <w:szCs w:val="22"/>
        </w:rPr>
        <w:t>tasso legale</w:t>
      </w:r>
      <w:r>
        <w:rPr>
          <w:rFonts w:ascii="Bookman Old Style" w:hAnsi="Bookman Old Style" w:cs="Bookman Old Style"/>
          <w:sz w:val="22"/>
          <w:szCs w:val="22"/>
        </w:rPr>
        <w:t xml:space="preserve"> a partire dal giorno in cui tali somme divengono esigibili.</w:t>
      </w:r>
    </w:p>
    <w:p w14:paraId="1944C0F7" w14:textId="77777777" w:rsidR="00220FE2" w:rsidRDefault="00220FE2">
      <w:pPr>
        <w:tabs>
          <w:tab w:val="left" w:pos="420"/>
        </w:tabs>
        <w:spacing w:after="60"/>
        <w:ind w:left="60"/>
        <w:jc w:val="both"/>
        <w:rPr>
          <w:rFonts w:ascii="Bookman Old Style" w:hAnsi="Bookman Old Style" w:cs="Bookman Old Style"/>
          <w:color w:val="FF0000"/>
          <w:sz w:val="22"/>
          <w:szCs w:val="22"/>
        </w:rPr>
      </w:pPr>
    </w:p>
    <w:p w14:paraId="7DAB806B" w14:textId="2AF237C9" w:rsidR="00220FE2" w:rsidRDefault="00220FE2">
      <w:pPr>
        <w:pStyle w:val="Titolo1"/>
        <w:spacing w:after="60"/>
        <w:jc w:val="center"/>
      </w:pPr>
      <w:bookmarkStart w:id="42" w:name="__RefHeading___Toc58598384"/>
      <w:bookmarkStart w:id="43" w:name="_Toc69834794"/>
      <w:r>
        <w:rPr>
          <w:rFonts w:ascii="Bookman Old Style" w:hAnsi="Bookman Old Style" w:cs="Bookman Old Style"/>
          <w:sz w:val="22"/>
          <w:szCs w:val="22"/>
        </w:rPr>
        <w:t xml:space="preserve">Articolo </w:t>
      </w:r>
      <w:r>
        <w:rPr>
          <w:rFonts w:ascii="Bookman Old Style" w:hAnsi="Bookman Old Style" w:cs="Bookman Old Style"/>
          <w:sz w:val="22"/>
          <w:szCs w:val="22"/>
        </w:rPr>
        <w:fldChar w:fldCharType="begin"/>
      </w:r>
      <w:r>
        <w:rPr>
          <w:rFonts w:ascii="Bookman Old Style" w:hAnsi="Bookman Old Style" w:cs="Bookman Old Style"/>
          <w:sz w:val="22"/>
          <w:szCs w:val="22"/>
        </w:rPr>
        <w:instrText xml:space="preserve"> SEQ "AutoNr" \* ARABIC </w:instrText>
      </w:r>
      <w:r>
        <w:rPr>
          <w:rFonts w:ascii="Bookman Old Style" w:hAnsi="Bookman Old Style" w:cs="Bookman Old Style"/>
          <w:sz w:val="22"/>
          <w:szCs w:val="22"/>
        </w:rPr>
        <w:fldChar w:fldCharType="separate"/>
      </w:r>
      <w:r w:rsidR="00B93D83">
        <w:rPr>
          <w:rFonts w:ascii="Bookman Old Style" w:hAnsi="Bookman Old Style" w:cs="Bookman Old Style"/>
          <w:noProof/>
          <w:sz w:val="22"/>
          <w:szCs w:val="22"/>
        </w:rPr>
        <w:t>20</w:t>
      </w:r>
      <w:r>
        <w:rPr>
          <w:rFonts w:ascii="Bookman Old Style" w:hAnsi="Bookman Old Style" w:cs="Bookman Old Style"/>
          <w:sz w:val="22"/>
          <w:szCs w:val="22"/>
        </w:rPr>
        <w:fldChar w:fldCharType="end"/>
      </w:r>
      <w:r>
        <w:rPr>
          <w:rFonts w:ascii="Bookman Old Style" w:hAnsi="Bookman Old Style" w:cs="Bookman Old Style"/>
          <w:sz w:val="22"/>
          <w:szCs w:val="22"/>
        </w:rPr>
        <w:t>- Accertamento</w:t>
      </w:r>
      <w:bookmarkEnd w:id="42"/>
      <w:bookmarkEnd w:id="43"/>
      <w:r>
        <w:rPr>
          <w:rFonts w:ascii="Bookman Old Style" w:hAnsi="Bookman Old Style" w:cs="Bookman Old Style"/>
          <w:sz w:val="22"/>
          <w:szCs w:val="22"/>
        </w:rPr>
        <w:t xml:space="preserve"> </w:t>
      </w:r>
    </w:p>
    <w:p w14:paraId="376A8E05" w14:textId="77777777" w:rsidR="00137E8A" w:rsidRPr="00137E8A" w:rsidRDefault="00220FE2" w:rsidP="00B26F24">
      <w:pPr>
        <w:numPr>
          <w:ilvl w:val="0"/>
          <w:numId w:val="70"/>
        </w:numPr>
        <w:spacing w:after="60"/>
        <w:jc w:val="both"/>
      </w:pPr>
      <w:r w:rsidRPr="00137E8A">
        <w:rPr>
          <w:rFonts w:ascii="Bookman Old Style" w:hAnsi="Bookman Old Style" w:cs="Bookman Old Style"/>
          <w:sz w:val="22"/>
          <w:szCs w:val="22"/>
        </w:rPr>
        <w:t xml:space="preserve">Sulle somme omesse, parzialmente o tardivamente versate si applica la sanzione del 30% del canone omesso, parzialmente o tardivamente versato; </w:t>
      </w:r>
    </w:p>
    <w:p w14:paraId="0DD7271E" w14:textId="77777777" w:rsidR="00220FE2" w:rsidRDefault="00220FE2" w:rsidP="00B26F24">
      <w:pPr>
        <w:numPr>
          <w:ilvl w:val="0"/>
          <w:numId w:val="70"/>
        </w:numPr>
        <w:spacing w:after="60"/>
        <w:jc w:val="both"/>
      </w:pPr>
      <w:r w:rsidRPr="00137E8A">
        <w:rPr>
          <w:rFonts w:ascii="Bookman Old Style" w:hAnsi="Bookman Old Style" w:cs="Bookman Old Style"/>
          <w:sz w:val="22"/>
          <w:szCs w:val="22"/>
        </w:rPr>
        <w:t xml:space="preserve">Per la diffusione abusiva di messaggi pubblicitari si applica un’indennità pari al canone </w:t>
      </w:r>
      <w:r w:rsidRPr="00842E83">
        <w:rPr>
          <w:rFonts w:ascii="Bookman Old Style" w:hAnsi="Bookman Old Style" w:cs="Bookman Old Style"/>
          <w:sz w:val="22"/>
          <w:szCs w:val="22"/>
        </w:rPr>
        <w:t>maggiorato fino al 50 per cento;</w:t>
      </w:r>
      <w:r w:rsidRPr="00137E8A">
        <w:rPr>
          <w:rFonts w:ascii="Bookman Old Style" w:hAnsi="Bookman Old Style" w:cs="Bookman Old Style"/>
          <w:sz w:val="22"/>
          <w:szCs w:val="22"/>
        </w:rPr>
        <w:t xml:space="preserve"> </w:t>
      </w:r>
    </w:p>
    <w:p w14:paraId="12046073" w14:textId="77777777" w:rsidR="00220FE2" w:rsidRDefault="00220FE2" w:rsidP="00B26F24">
      <w:pPr>
        <w:numPr>
          <w:ilvl w:val="0"/>
          <w:numId w:val="70"/>
        </w:numPr>
        <w:spacing w:after="60"/>
        <w:jc w:val="both"/>
      </w:pPr>
      <w:r>
        <w:rPr>
          <w:rFonts w:ascii="Bookman Old Style" w:hAnsi="Bookman Old Style" w:cs="Bookman Old Style"/>
          <w:sz w:val="22"/>
          <w:szCs w:val="22"/>
        </w:rPr>
        <w:t>Per la diffusione abusiva di messaggi pubblicitari ovvero per la diffusione difforme dalle prescrizioni contenute nell’atto di concessione o autorizzazione, si applica la sanzione amministrativa con un minimo del 100 per cento ed un massimo del 200 per cento dell’ammontare del canone dovuto o dell’indennità di cui al comma 2, fermo restando l’applicazione degli articoli 20, commi 4 e 5, e 23 del codice della strada, di cui al decreto legislativo n. 285 del 1992.</w:t>
      </w:r>
    </w:p>
    <w:p w14:paraId="4CF4D83E" w14:textId="77777777" w:rsidR="00220FE2" w:rsidRDefault="00220FE2" w:rsidP="00B26F24">
      <w:pPr>
        <w:numPr>
          <w:ilvl w:val="0"/>
          <w:numId w:val="70"/>
        </w:numPr>
        <w:spacing w:after="60"/>
        <w:jc w:val="both"/>
      </w:pPr>
      <w:r>
        <w:rPr>
          <w:rFonts w:ascii="Bookman Old Style" w:hAnsi="Bookman Old Style" w:cs="Bookman Old Style"/>
          <w:sz w:val="22"/>
          <w:szCs w:val="22"/>
        </w:rPr>
        <w:t>Il trasgressore può avvalersi della facoltà di pagamento in misura ridotta ai sensi dell’art. 16 della legge 24 novembre 1981 n° 689.</w:t>
      </w:r>
    </w:p>
    <w:p w14:paraId="6818B2C4" w14:textId="77777777" w:rsidR="00220FE2" w:rsidRDefault="00220FE2" w:rsidP="00B26F24">
      <w:pPr>
        <w:numPr>
          <w:ilvl w:val="0"/>
          <w:numId w:val="70"/>
        </w:numPr>
        <w:spacing w:after="60"/>
        <w:jc w:val="both"/>
      </w:pPr>
      <w:r>
        <w:rPr>
          <w:rFonts w:ascii="Bookman Old Style" w:hAnsi="Bookman Old Style" w:cs="Bookman Old Style"/>
          <w:sz w:val="22"/>
          <w:szCs w:val="22"/>
        </w:rPr>
        <w:t>Nel caso di installazioni abusive di manufatti, il Comune può procedere alla immediata rimozione d’ufficio delle stesse, avviando contestualmente le procedure per l’applicazione delle sanzioni amministrative. Le spese per la rimozione sono a carico del contravventore e sono recuperate con il procedimento di riscossione coattiva.</w:t>
      </w:r>
    </w:p>
    <w:p w14:paraId="168EE6CB" w14:textId="77777777" w:rsidR="00220FE2" w:rsidRPr="00137E8A" w:rsidRDefault="00220FE2" w:rsidP="00B26F24">
      <w:pPr>
        <w:numPr>
          <w:ilvl w:val="0"/>
          <w:numId w:val="70"/>
        </w:numPr>
        <w:spacing w:after="60"/>
        <w:jc w:val="both"/>
      </w:pPr>
      <w:r w:rsidRPr="00137E8A">
        <w:rPr>
          <w:rFonts w:ascii="Bookman Old Style" w:hAnsi="Bookman Old Style" w:cs="Bookman Old Style"/>
          <w:sz w:val="22"/>
          <w:szCs w:val="22"/>
        </w:rPr>
        <w:t>Le sanzioni di cui ai commi precedenti, fatta eccezione per quelle relative alla violazione del Codice della Strada, sono irrogate dal Comune o dal soggetto affidatario della gestione del canone mediante accertamento esecutivo di cui all’articolo 1, comma 792 della legge n. 160 del 2019.</w:t>
      </w:r>
    </w:p>
    <w:p w14:paraId="2F999E0C" w14:textId="7B5A3329" w:rsidR="00220FE2" w:rsidRDefault="00220FE2" w:rsidP="00B26F24">
      <w:pPr>
        <w:numPr>
          <w:ilvl w:val="0"/>
          <w:numId w:val="70"/>
        </w:numPr>
        <w:spacing w:after="60"/>
        <w:jc w:val="both"/>
        <w:rPr>
          <w:rFonts w:ascii="Bookman Old Style" w:hAnsi="Bookman Old Style" w:cs="Bookman Old Style"/>
          <w:sz w:val="22"/>
          <w:szCs w:val="22"/>
        </w:rPr>
      </w:pPr>
      <w:r w:rsidRPr="00E31647">
        <w:rPr>
          <w:rFonts w:ascii="Bookman Old Style" w:hAnsi="Bookman Old Style" w:cs="Bookman Old Style"/>
          <w:sz w:val="22"/>
          <w:szCs w:val="22"/>
        </w:rPr>
        <w:t>Il Comune, o il soggetto affidatario che decorso il termine ultimo per il pagamento procederà alla riscossione, concede, su richiesta del debitore che versi in una situazione di temporanea ed obiettiva difficoltà, la ripartizione del pagamento delle somme dovute secondo le condizioni e le modalità stabilite dal Comune</w:t>
      </w:r>
      <w:r w:rsidR="00E31647">
        <w:rPr>
          <w:rFonts w:ascii="Bookman Old Style" w:hAnsi="Bookman Old Style" w:cs="Bookman Old Style"/>
          <w:sz w:val="22"/>
          <w:szCs w:val="22"/>
        </w:rPr>
        <w:t>.</w:t>
      </w:r>
    </w:p>
    <w:p w14:paraId="4E69AFC5" w14:textId="77777777" w:rsidR="004F0EF8" w:rsidRPr="00E31647" w:rsidRDefault="004F0EF8" w:rsidP="004F0EF8">
      <w:pPr>
        <w:spacing w:after="60"/>
        <w:ind w:left="360"/>
        <w:jc w:val="both"/>
        <w:rPr>
          <w:rFonts w:ascii="Bookman Old Style" w:hAnsi="Bookman Old Style" w:cs="Bookman Old Style"/>
          <w:sz w:val="22"/>
          <w:szCs w:val="22"/>
        </w:rPr>
      </w:pPr>
    </w:p>
    <w:p w14:paraId="31CD26DD" w14:textId="3D237291" w:rsidR="00220FE2" w:rsidRDefault="00220FE2">
      <w:pPr>
        <w:pStyle w:val="Titolo1"/>
        <w:spacing w:after="60"/>
        <w:jc w:val="center"/>
      </w:pPr>
      <w:bookmarkStart w:id="44" w:name="__RefHeading___Toc58598385"/>
      <w:bookmarkStart w:id="45" w:name="_Toc69834795"/>
      <w:r>
        <w:rPr>
          <w:rFonts w:ascii="Bookman Old Style" w:hAnsi="Bookman Old Style" w:cs="Bookman Old Style"/>
          <w:sz w:val="22"/>
          <w:szCs w:val="22"/>
        </w:rPr>
        <w:lastRenderedPageBreak/>
        <w:t xml:space="preserve">Articolo </w:t>
      </w:r>
      <w:r w:rsidR="004F0EF8">
        <w:rPr>
          <w:rFonts w:ascii="Bookman Old Style" w:hAnsi="Bookman Old Style" w:cs="Bookman Old Style"/>
          <w:sz w:val="22"/>
          <w:szCs w:val="22"/>
        </w:rPr>
        <w:t>21</w:t>
      </w:r>
      <w:r>
        <w:rPr>
          <w:rFonts w:ascii="Bookman Old Style" w:hAnsi="Bookman Old Style" w:cs="Bookman Old Style"/>
          <w:sz w:val="22"/>
          <w:szCs w:val="22"/>
        </w:rPr>
        <w:t>- Pubblicità effettuata con veicoli in genere</w:t>
      </w:r>
      <w:bookmarkEnd w:id="44"/>
      <w:bookmarkEnd w:id="45"/>
    </w:p>
    <w:p w14:paraId="2658BE55" w14:textId="77777777" w:rsidR="00220FE2" w:rsidRDefault="00220FE2" w:rsidP="00B26F24">
      <w:pPr>
        <w:numPr>
          <w:ilvl w:val="0"/>
          <w:numId w:val="60"/>
        </w:numPr>
        <w:tabs>
          <w:tab w:val="left" w:pos="360"/>
        </w:tabs>
        <w:spacing w:after="60"/>
        <w:jc w:val="both"/>
      </w:pPr>
      <w:r>
        <w:rPr>
          <w:rFonts w:ascii="Bookman Old Style" w:hAnsi="Bookman Old Style" w:cs="Bookman Old Style"/>
          <w:sz w:val="22"/>
          <w:szCs w:val="22"/>
        </w:rPr>
        <w:t>La pubblicità effettua all'esterno dei veicoli adibiti a uso pubblico o a uso privato è consentita nei limiti previsti dal Codice della Strada.</w:t>
      </w:r>
    </w:p>
    <w:p w14:paraId="358A98BF" w14:textId="77777777" w:rsidR="00220FE2" w:rsidRDefault="00220FE2" w:rsidP="00B26F24">
      <w:pPr>
        <w:numPr>
          <w:ilvl w:val="0"/>
          <w:numId w:val="60"/>
        </w:numPr>
        <w:tabs>
          <w:tab w:val="left" w:pos="360"/>
        </w:tabs>
        <w:spacing w:after="60"/>
        <w:jc w:val="both"/>
      </w:pPr>
      <w:r>
        <w:rPr>
          <w:rFonts w:ascii="Bookman Old Style" w:hAnsi="Bookman Old Style" w:cs="Bookman Old Style"/>
          <w:sz w:val="22"/>
          <w:szCs w:val="22"/>
        </w:rPr>
        <w:t>La pubblicità di cui al comma 1 è da considerarsi pubblicità annuale ad ogni effetto, a prescindere dal tempo d'uso ordinario del veicolo e dalle eventuali soste di questo per esigenze di servizio o di manutenzione.</w:t>
      </w:r>
    </w:p>
    <w:p w14:paraId="66118523" w14:textId="362B504B" w:rsidR="00220FE2" w:rsidRPr="001949BF" w:rsidRDefault="00220FE2" w:rsidP="00B26F24">
      <w:pPr>
        <w:numPr>
          <w:ilvl w:val="0"/>
          <w:numId w:val="60"/>
        </w:numPr>
        <w:tabs>
          <w:tab w:val="left" w:pos="360"/>
        </w:tabs>
        <w:spacing w:after="60"/>
        <w:jc w:val="both"/>
      </w:pPr>
      <w:r w:rsidRPr="00E06937">
        <w:rPr>
          <w:rFonts w:ascii="Bookman Old Style" w:hAnsi="Bookman Old Style" w:cs="Bookman Old Style"/>
          <w:sz w:val="22"/>
          <w:szCs w:val="22"/>
        </w:rPr>
        <w:t xml:space="preserve">Il canone è dovuto rispettivamente al Comune che ha rilasciato la licenza di </w:t>
      </w:r>
      <w:r w:rsidRPr="008570BF">
        <w:rPr>
          <w:rFonts w:ascii="Bookman Old Style" w:hAnsi="Bookman Old Style" w:cs="Bookman Old Style"/>
          <w:sz w:val="22"/>
          <w:szCs w:val="22"/>
        </w:rPr>
        <w:t xml:space="preserve">esercizio </w:t>
      </w:r>
      <w:r w:rsidR="008570BF" w:rsidRPr="008570BF">
        <w:rPr>
          <w:rFonts w:ascii="Bookman Old Style" w:hAnsi="Bookman Old Style" w:cs="Bookman Old Style"/>
          <w:sz w:val="22"/>
          <w:szCs w:val="22"/>
        </w:rPr>
        <w:t>o</w:t>
      </w:r>
      <w:r w:rsidR="008570BF">
        <w:rPr>
          <w:rFonts w:ascii="Bookman Old Style" w:hAnsi="Bookman Old Style" w:cs="Bookman Old Style"/>
          <w:sz w:val="22"/>
          <w:szCs w:val="22"/>
        </w:rPr>
        <w:t>d</w:t>
      </w:r>
      <w:r w:rsidRPr="00E06937">
        <w:rPr>
          <w:rFonts w:ascii="Bookman Old Style" w:hAnsi="Bookman Old Style" w:cs="Bookman Old Style"/>
          <w:sz w:val="22"/>
          <w:szCs w:val="22"/>
        </w:rPr>
        <w:t xml:space="preserve"> al Comune in cui il proprietario del veicolo ha la residenza o la sede. In ogni caso è obbligato in solido al pagamento il soggetto che utilizza il mezzo per diffondere il messaggio. </w:t>
      </w:r>
      <w:r w:rsidR="001949BF">
        <w:rPr>
          <w:rFonts w:ascii="Bookman Old Style" w:hAnsi="Bookman Old Style" w:cs="Bookman Old Style"/>
          <w:sz w:val="22"/>
          <w:szCs w:val="22"/>
        </w:rPr>
        <w:t>Non sono soggette al canone le superfici inferiori a trecento centimetri quadrati.</w:t>
      </w:r>
    </w:p>
    <w:p w14:paraId="46009519" w14:textId="77777777" w:rsidR="00E06937" w:rsidRPr="00E06937" w:rsidRDefault="00E06937" w:rsidP="00E06937">
      <w:pPr>
        <w:tabs>
          <w:tab w:val="left" w:pos="360"/>
        </w:tabs>
        <w:spacing w:after="60"/>
        <w:ind w:left="360"/>
        <w:jc w:val="both"/>
        <w:rPr>
          <w:rFonts w:ascii="Bookman Old Style" w:hAnsi="Bookman Old Style" w:cs="Bookman Old Style"/>
          <w:sz w:val="22"/>
          <w:szCs w:val="22"/>
        </w:rPr>
      </w:pPr>
    </w:p>
    <w:p w14:paraId="492D7072" w14:textId="1CB0095E" w:rsidR="00220FE2" w:rsidRDefault="00220FE2">
      <w:pPr>
        <w:pStyle w:val="Titolo1"/>
        <w:spacing w:after="60"/>
        <w:jc w:val="center"/>
      </w:pPr>
      <w:bookmarkStart w:id="46" w:name="__RefHeading___Toc58598386"/>
      <w:bookmarkStart w:id="47" w:name="_Toc69834796"/>
      <w:bookmarkEnd w:id="46"/>
      <w:r>
        <w:rPr>
          <w:rFonts w:ascii="Bookman Old Style" w:hAnsi="Bookman Old Style" w:cs="Bookman Old Style"/>
          <w:sz w:val="22"/>
          <w:szCs w:val="22"/>
        </w:rPr>
        <w:t xml:space="preserve">Articolo </w:t>
      </w:r>
      <w:r w:rsidR="00EF2D1E">
        <w:rPr>
          <w:rFonts w:ascii="Bookman Old Style" w:hAnsi="Bookman Old Style" w:cs="Bookman Old Style"/>
          <w:sz w:val="22"/>
          <w:szCs w:val="22"/>
        </w:rPr>
        <w:t>22</w:t>
      </w:r>
      <w:r>
        <w:rPr>
          <w:rFonts w:ascii="Bookman Old Style" w:hAnsi="Bookman Old Style" w:cs="Bookman Old Style"/>
          <w:sz w:val="22"/>
          <w:szCs w:val="22"/>
        </w:rPr>
        <w:t>- Mezzi pubblicitari vari</w:t>
      </w:r>
      <w:bookmarkEnd w:id="47"/>
    </w:p>
    <w:p w14:paraId="2A50BDBE" w14:textId="02FD4E0B" w:rsidR="005361F5" w:rsidRPr="005361F5" w:rsidRDefault="005361F5" w:rsidP="00B26F24">
      <w:pPr>
        <w:pStyle w:val="Paragrafoelenco"/>
        <w:numPr>
          <w:ilvl w:val="0"/>
          <w:numId w:val="75"/>
        </w:numPr>
        <w:rPr>
          <w:rFonts w:ascii="Bookman Old Style" w:hAnsi="Bookman Old Style" w:cs="Bookman Old Style"/>
          <w:szCs w:val="22"/>
        </w:rPr>
      </w:pPr>
      <w:r w:rsidRPr="005361F5">
        <w:rPr>
          <w:rFonts w:ascii="Bookman Old Style" w:hAnsi="Bookman Old Style" w:cs="Bookman Old Style"/>
          <w:szCs w:val="22"/>
        </w:rPr>
        <w:t>Per a pubblicità effettuata da aeromobili mediante scritte, striscioni, disegni fumogeni, lancio di oggetti o manifestini, per ogni giorno o frazione, indipendentemente dai soggetti pubblicizzati, si applica il canone in base alla tariffa giornaliera moltiplicata per i metri e per i giorni.</w:t>
      </w:r>
    </w:p>
    <w:p w14:paraId="4E37630A" w14:textId="46399688" w:rsidR="00E06937" w:rsidRPr="00E06937" w:rsidRDefault="00220FE2" w:rsidP="00B26F24">
      <w:pPr>
        <w:numPr>
          <w:ilvl w:val="0"/>
          <w:numId w:val="75"/>
        </w:numPr>
        <w:tabs>
          <w:tab w:val="left" w:pos="420"/>
        </w:tabs>
        <w:spacing w:after="60"/>
        <w:ind w:left="420" w:hanging="360"/>
        <w:jc w:val="both"/>
      </w:pPr>
      <w:r w:rsidRPr="00680A92">
        <w:rPr>
          <w:rFonts w:ascii="Bookman Old Style" w:hAnsi="Bookman Old Style" w:cs="Bookman Old Style"/>
          <w:sz w:val="22"/>
          <w:szCs w:val="22"/>
        </w:rPr>
        <w:t>Per la pubblicità eseguita con palloni frenati e simili, si applica il canone in base alla tariffa</w:t>
      </w:r>
      <w:bookmarkStart w:id="48" w:name="__RefHeading___Toc58598387"/>
      <w:bookmarkEnd w:id="48"/>
      <w:r w:rsidR="00E06937">
        <w:rPr>
          <w:rFonts w:ascii="Bookman Old Style" w:hAnsi="Bookman Old Style" w:cs="Bookman Old Style"/>
          <w:sz w:val="22"/>
          <w:szCs w:val="22"/>
        </w:rPr>
        <w:t xml:space="preserve"> giornaliera moltiplicata per i metri e per i giorni.</w:t>
      </w:r>
    </w:p>
    <w:p w14:paraId="239CB5A3" w14:textId="14BD8FFC" w:rsidR="00E06937" w:rsidRPr="00842E83" w:rsidRDefault="00E06937" w:rsidP="00B26F24">
      <w:pPr>
        <w:numPr>
          <w:ilvl w:val="0"/>
          <w:numId w:val="75"/>
        </w:numPr>
        <w:tabs>
          <w:tab w:val="left" w:pos="420"/>
        </w:tabs>
        <w:spacing w:after="60"/>
        <w:ind w:left="420" w:hanging="360"/>
        <w:jc w:val="both"/>
      </w:pPr>
      <w:r w:rsidRPr="00842E83">
        <w:rPr>
          <w:rFonts w:ascii="Bookman Old Style" w:hAnsi="Bookman Old Style" w:cs="Bookman Old Style"/>
          <w:sz w:val="22"/>
          <w:szCs w:val="22"/>
        </w:rPr>
        <w:t>Per la pubblicità mediante apparecchi amplificatori si applica la tariffa</w:t>
      </w:r>
      <w:r w:rsidR="001949BF">
        <w:rPr>
          <w:rFonts w:ascii="Bookman Old Style" w:hAnsi="Bookman Old Style" w:cs="Bookman Old Style"/>
          <w:sz w:val="22"/>
          <w:szCs w:val="22"/>
        </w:rPr>
        <w:t xml:space="preserve"> </w:t>
      </w:r>
      <w:r w:rsidRPr="00842E83">
        <w:rPr>
          <w:rFonts w:ascii="Bookman Old Style" w:hAnsi="Bookman Old Style" w:cs="Bookman Old Style"/>
          <w:sz w:val="22"/>
          <w:szCs w:val="22"/>
        </w:rPr>
        <w:t>giornaliera moltiplicata per ogni punto di pubblicità e per il numero dei giorni.</w:t>
      </w:r>
    </w:p>
    <w:p w14:paraId="4CD4A4F0" w14:textId="474967C6" w:rsidR="00E06937" w:rsidRPr="00E06937" w:rsidRDefault="00E06937" w:rsidP="00B26F24">
      <w:pPr>
        <w:numPr>
          <w:ilvl w:val="0"/>
          <w:numId w:val="75"/>
        </w:numPr>
        <w:tabs>
          <w:tab w:val="left" w:pos="420"/>
        </w:tabs>
        <w:spacing w:after="60"/>
        <w:ind w:left="420" w:hanging="360"/>
        <w:jc w:val="both"/>
      </w:pPr>
      <w:r>
        <w:rPr>
          <w:rFonts w:ascii="Bookman Old Style" w:hAnsi="Bookman Old Style" w:cs="Bookman Old Style"/>
          <w:sz w:val="22"/>
          <w:szCs w:val="22"/>
        </w:rPr>
        <w:t>P</w:t>
      </w:r>
      <w:r w:rsidR="005A2537">
        <w:rPr>
          <w:rFonts w:ascii="Bookman Old Style" w:hAnsi="Bookman Old Style" w:cs="Bookman Old Style"/>
          <w:sz w:val="22"/>
          <w:szCs w:val="22"/>
        </w:rPr>
        <w:t>e</w:t>
      </w:r>
      <w:r>
        <w:rPr>
          <w:rFonts w:ascii="Bookman Old Style" w:hAnsi="Bookman Old Style" w:cs="Bookman Old Style"/>
          <w:sz w:val="22"/>
          <w:szCs w:val="22"/>
        </w:rPr>
        <w:t>r la pubblicità mediante distribuzione di materiale pubblicitario si applica la tariffa giornaliera moltiplicata per il numero dei giorni e delle persone che distribuiscono la stessa.</w:t>
      </w:r>
    </w:p>
    <w:p w14:paraId="3C5B3567" w14:textId="77777777" w:rsidR="00E06937" w:rsidRDefault="00E06937" w:rsidP="00E06937">
      <w:pPr>
        <w:tabs>
          <w:tab w:val="left" w:pos="420"/>
        </w:tabs>
        <w:spacing w:after="60"/>
        <w:ind w:left="420"/>
        <w:jc w:val="both"/>
        <w:rPr>
          <w:rFonts w:ascii="Bookman Old Style" w:hAnsi="Bookman Old Style" w:cs="Bookman Old Style"/>
          <w:sz w:val="22"/>
          <w:szCs w:val="22"/>
        </w:rPr>
      </w:pPr>
    </w:p>
    <w:p w14:paraId="121C90DB" w14:textId="77777777" w:rsidR="00E06937" w:rsidRDefault="00E06937" w:rsidP="00E06937">
      <w:pPr>
        <w:tabs>
          <w:tab w:val="left" w:pos="420"/>
        </w:tabs>
        <w:spacing w:after="60"/>
        <w:ind w:left="420"/>
        <w:jc w:val="both"/>
        <w:rPr>
          <w:rFonts w:ascii="Bookman Old Style" w:hAnsi="Bookman Old Style" w:cs="Bookman Old Style"/>
          <w:sz w:val="22"/>
          <w:szCs w:val="22"/>
        </w:rPr>
      </w:pPr>
    </w:p>
    <w:p w14:paraId="62D37F6A" w14:textId="187DEDD5" w:rsidR="00220FE2" w:rsidRPr="00E06937" w:rsidRDefault="00E06937" w:rsidP="00EF2D1E">
      <w:pPr>
        <w:pStyle w:val="Titolo1"/>
        <w:spacing w:after="60"/>
      </w:pPr>
      <w:r>
        <w:tab/>
      </w:r>
      <w:r>
        <w:tab/>
      </w:r>
      <w:r>
        <w:tab/>
      </w:r>
      <w:r>
        <w:tab/>
      </w:r>
      <w:bookmarkStart w:id="49" w:name="_Toc69834797"/>
      <w:r w:rsidR="00220FE2" w:rsidRPr="00EF2D1E">
        <w:rPr>
          <w:rFonts w:ascii="Bookman Old Style" w:hAnsi="Bookman Old Style" w:cs="Bookman Old Style"/>
          <w:sz w:val="22"/>
          <w:szCs w:val="22"/>
        </w:rPr>
        <w:t xml:space="preserve">Articolo </w:t>
      </w:r>
      <w:r w:rsidR="00EF2D1E" w:rsidRPr="00EF2D1E">
        <w:rPr>
          <w:rFonts w:ascii="Bookman Old Style" w:hAnsi="Bookman Old Style" w:cs="Bookman Old Style"/>
          <w:sz w:val="22"/>
          <w:szCs w:val="22"/>
        </w:rPr>
        <w:t>23</w:t>
      </w:r>
      <w:r w:rsidR="00220FE2" w:rsidRPr="00EF2D1E">
        <w:rPr>
          <w:rFonts w:ascii="Bookman Old Style" w:hAnsi="Bookman Old Style" w:cs="Bookman Old Style"/>
          <w:sz w:val="22"/>
          <w:szCs w:val="22"/>
        </w:rPr>
        <w:t>– Riduzioni</w:t>
      </w:r>
      <w:bookmarkEnd w:id="49"/>
    </w:p>
    <w:p w14:paraId="66CBF48D" w14:textId="77777777" w:rsidR="00220FE2" w:rsidRDefault="00220FE2" w:rsidP="00B26F24">
      <w:pPr>
        <w:numPr>
          <w:ilvl w:val="0"/>
          <w:numId w:val="72"/>
        </w:numPr>
        <w:tabs>
          <w:tab w:val="left" w:pos="420"/>
        </w:tabs>
        <w:spacing w:after="60"/>
        <w:ind w:left="420" w:hanging="360"/>
        <w:jc w:val="both"/>
      </w:pPr>
      <w:r>
        <w:rPr>
          <w:rFonts w:ascii="Bookman Old Style" w:hAnsi="Bookman Old Style" w:cs="Bookman Old Style"/>
          <w:sz w:val="22"/>
          <w:szCs w:val="22"/>
        </w:rPr>
        <w:t>Il canone per la diffusione dei messaggi pubblicitari è ridotto alla metà:</w:t>
      </w:r>
    </w:p>
    <w:p w14:paraId="3971A668" w14:textId="77777777" w:rsidR="00220FE2" w:rsidRDefault="00220FE2" w:rsidP="00EA4788">
      <w:pPr>
        <w:numPr>
          <w:ilvl w:val="0"/>
          <w:numId w:val="15"/>
        </w:numPr>
        <w:tabs>
          <w:tab w:val="left" w:pos="360"/>
        </w:tabs>
        <w:spacing w:after="60"/>
        <w:ind w:left="780"/>
        <w:jc w:val="both"/>
      </w:pPr>
      <w:r>
        <w:rPr>
          <w:rFonts w:ascii="Bookman Old Style" w:hAnsi="Bookman Old Style" w:cs="Bookman Old Style"/>
          <w:sz w:val="22"/>
          <w:szCs w:val="22"/>
        </w:rPr>
        <w:t xml:space="preserve">per la pubblicità effettuata da comitati, associazioni, fondazioni ed ogni altro ente che non abbia scopo di lucro; </w:t>
      </w:r>
    </w:p>
    <w:p w14:paraId="5809ADCF" w14:textId="77777777" w:rsidR="00220FE2" w:rsidRDefault="00220FE2" w:rsidP="00EA4788">
      <w:pPr>
        <w:numPr>
          <w:ilvl w:val="0"/>
          <w:numId w:val="15"/>
        </w:numPr>
        <w:tabs>
          <w:tab w:val="left" w:pos="360"/>
        </w:tabs>
        <w:spacing w:after="60"/>
        <w:ind w:left="780"/>
        <w:jc w:val="both"/>
      </w:pPr>
      <w:r>
        <w:rPr>
          <w:rFonts w:ascii="Bookman Old Style" w:hAnsi="Bookman Old Style" w:cs="Bookman Old Style"/>
          <w:sz w:val="22"/>
          <w:szCs w:val="22"/>
        </w:rPr>
        <w:t>per la pubblicità relativa a manifestazioni politiche, sindacali e di categoria, culturali, sportive, filantropiche e religiose, da chiunque realizzate, con il patrocinio o la partecipazione degli enti pubblici territoriali;</w:t>
      </w:r>
    </w:p>
    <w:p w14:paraId="2F2E658D" w14:textId="0823C497" w:rsidR="00070F8F" w:rsidRPr="001C7058" w:rsidRDefault="00220FE2" w:rsidP="005A2537">
      <w:pPr>
        <w:numPr>
          <w:ilvl w:val="0"/>
          <w:numId w:val="15"/>
        </w:numPr>
        <w:tabs>
          <w:tab w:val="left" w:pos="360"/>
        </w:tabs>
        <w:spacing w:after="60"/>
        <w:ind w:left="780"/>
        <w:jc w:val="both"/>
      </w:pPr>
      <w:r>
        <w:rPr>
          <w:rFonts w:ascii="Bookman Old Style" w:hAnsi="Bookman Old Style" w:cs="Bookman Old Style"/>
          <w:sz w:val="22"/>
          <w:szCs w:val="22"/>
        </w:rPr>
        <w:t>per la pubblicità relativa a festeggiamenti patriottici, religiosi, a spettacoli viaggianti e di beneficenza.</w:t>
      </w:r>
    </w:p>
    <w:p w14:paraId="6FA7343B" w14:textId="5EA01AA2" w:rsidR="001C7058" w:rsidRDefault="001C7058" w:rsidP="004F0EF8">
      <w:pPr>
        <w:pStyle w:val="Paragrafoelenco"/>
        <w:numPr>
          <w:ilvl w:val="0"/>
          <w:numId w:val="72"/>
        </w:numPr>
        <w:spacing w:after="60"/>
        <w:rPr>
          <w:rFonts w:ascii="Bookman Old Style" w:hAnsi="Bookman Old Style" w:cs="Bookman Old Style"/>
          <w:szCs w:val="22"/>
        </w:rPr>
      </w:pPr>
      <w:r w:rsidRPr="004F0EF8">
        <w:rPr>
          <w:rFonts w:ascii="Bookman Old Style" w:hAnsi="Bookman Old Style" w:cs="Bookman Old Style"/>
          <w:szCs w:val="22"/>
        </w:rPr>
        <w:t xml:space="preserve">Per gli esercizi commerciali ed artigianali del Centro Storico si prevede la riduzione del 30% del canone nel caso siano interessati dallo svolgimento di lavori per la </w:t>
      </w:r>
      <w:proofErr w:type="gramStart"/>
      <w:r w:rsidRPr="004F0EF8">
        <w:rPr>
          <w:rFonts w:ascii="Bookman Old Style" w:hAnsi="Bookman Old Style" w:cs="Bookman Old Style"/>
          <w:szCs w:val="22"/>
        </w:rPr>
        <w:t>realizzazione  di</w:t>
      </w:r>
      <w:proofErr w:type="gramEnd"/>
      <w:r w:rsidRPr="004F0EF8">
        <w:rPr>
          <w:rFonts w:ascii="Bookman Old Style" w:hAnsi="Bookman Old Style" w:cs="Bookman Old Style"/>
          <w:szCs w:val="22"/>
        </w:rPr>
        <w:t xml:space="preserve"> opere pubbliche;</w:t>
      </w:r>
    </w:p>
    <w:p w14:paraId="3F2A9730" w14:textId="2D6A747F" w:rsidR="004F0EF8" w:rsidRPr="004F0EF8" w:rsidRDefault="004F0EF8" w:rsidP="004F0EF8">
      <w:pPr>
        <w:pStyle w:val="Paragrafoelenco"/>
        <w:numPr>
          <w:ilvl w:val="0"/>
          <w:numId w:val="72"/>
        </w:numPr>
        <w:rPr>
          <w:rFonts w:ascii="Bookman Old Style" w:hAnsi="Bookman Old Style" w:cs="Bookman Old Style"/>
          <w:szCs w:val="22"/>
        </w:rPr>
      </w:pPr>
      <w:r w:rsidRPr="004F0EF8">
        <w:rPr>
          <w:rFonts w:ascii="Bookman Old Style" w:hAnsi="Bookman Old Style" w:cs="Bookman Old Style"/>
          <w:szCs w:val="22"/>
        </w:rPr>
        <w:t xml:space="preserve">Le agevolazioni di cui al comma precedente decorrono dal 1° gennaio dell'anno successivo a quello nel corso del quale si sono verificati i lavori. I soggetti interessati devono presentare richiesta di riduzione, su modelli predisposti dal Comune, entro il 31 gennaio di ciascun anno. La presentazione tardiva comporta la decadenza dal beneficio. </w:t>
      </w:r>
    </w:p>
    <w:p w14:paraId="739FE8E8" w14:textId="77777777" w:rsidR="00070F8F" w:rsidRDefault="00070F8F">
      <w:pPr>
        <w:tabs>
          <w:tab w:val="left" w:pos="360"/>
        </w:tabs>
        <w:spacing w:after="60"/>
        <w:ind w:left="420"/>
        <w:jc w:val="both"/>
        <w:rPr>
          <w:rFonts w:ascii="Bookman Old Style" w:hAnsi="Bookman Old Style" w:cs="Bookman Old Style"/>
          <w:sz w:val="22"/>
          <w:szCs w:val="22"/>
        </w:rPr>
      </w:pPr>
    </w:p>
    <w:p w14:paraId="30A90CEC" w14:textId="0995A6A4" w:rsidR="00220FE2" w:rsidRDefault="00220FE2">
      <w:pPr>
        <w:pStyle w:val="Titolo1"/>
        <w:spacing w:after="60"/>
        <w:jc w:val="center"/>
      </w:pPr>
      <w:bookmarkStart w:id="50" w:name="__RefHeading___Toc58598388"/>
      <w:bookmarkStart w:id="51" w:name="_Toc69834798"/>
      <w:r>
        <w:rPr>
          <w:rFonts w:ascii="Bookman Old Style" w:hAnsi="Bookman Old Style" w:cs="Bookman Old Style"/>
          <w:sz w:val="22"/>
          <w:szCs w:val="22"/>
        </w:rPr>
        <w:t xml:space="preserve">Articolo </w:t>
      </w:r>
      <w:r w:rsidR="00EF2D1E">
        <w:rPr>
          <w:rFonts w:ascii="Bookman Old Style" w:hAnsi="Bookman Old Style" w:cs="Bookman Old Style"/>
          <w:sz w:val="22"/>
          <w:szCs w:val="22"/>
        </w:rPr>
        <w:t>24</w:t>
      </w:r>
      <w:r>
        <w:rPr>
          <w:rFonts w:ascii="Bookman Old Style" w:hAnsi="Bookman Old Style" w:cs="Bookman Old Style"/>
          <w:sz w:val="22"/>
          <w:szCs w:val="22"/>
        </w:rPr>
        <w:t>- Esenzioni</w:t>
      </w:r>
      <w:bookmarkEnd w:id="50"/>
      <w:bookmarkEnd w:id="51"/>
      <w:r>
        <w:rPr>
          <w:rFonts w:ascii="Bookman Old Style" w:hAnsi="Bookman Old Style" w:cs="Bookman Old Style"/>
          <w:sz w:val="22"/>
          <w:szCs w:val="22"/>
        </w:rPr>
        <w:t xml:space="preserve"> </w:t>
      </w:r>
    </w:p>
    <w:p w14:paraId="606193A6" w14:textId="77777777" w:rsidR="00220FE2" w:rsidRDefault="00220FE2" w:rsidP="00B26F24">
      <w:pPr>
        <w:numPr>
          <w:ilvl w:val="0"/>
          <w:numId w:val="54"/>
        </w:numPr>
        <w:tabs>
          <w:tab w:val="left" w:pos="420"/>
        </w:tabs>
        <w:spacing w:after="60"/>
        <w:ind w:left="420" w:hanging="360"/>
        <w:jc w:val="both"/>
      </w:pPr>
      <w:r>
        <w:rPr>
          <w:rFonts w:ascii="Bookman Old Style" w:hAnsi="Bookman Old Style" w:cs="Bookman Old Style"/>
          <w:sz w:val="22"/>
          <w:szCs w:val="22"/>
        </w:rPr>
        <w:t>Sono esenti dal canone:</w:t>
      </w:r>
    </w:p>
    <w:p w14:paraId="1A6A1FF3" w14:textId="77777777" w:rsidR="00220FE2" w:rsidRDefault="00220FE2" w:rsidP="00EA4788">
      <w:pPr>
        <w:numPr>
          <w:ilvl w:val="0"/>
          <w:numId w:val="20"/>
        </w:numPr>
        <w:tabs>
          <w:tab w:val="left" w:pos="420"/>
        </w:tabs>
        <w:spacing w:after="60"/>
        <w:ind w:left="840"/>
        <w:jc w:val="both"/>
      </w:pPr>
      <w:r>
        <w:rPr>
          <w:rFonts w:ascii="Bookman Old Style" w:hAnsi="Bookman Old Style" w:cs="Bookman Old Style"/>
          <w:sz w:val="22"/>
          <w:szCs w:val="22"/>
        </w:rPr>
        <w:t xml:space="preserve">la pubblicità realizzata all'interno dei locali adibiti alla vendita di beni o alla prestazione di servizi quando si riferisca all'attività negli stessi esercitata, nonché i </w:t>
      </w:r>
      <w:r>
        <w:rPr>
          <w:rFonts w:ascii="Bookman Old Style" w:hAnsi="Bookman Old Style" w:cs="Bookman Old Style"/>
          <w:sz w:val="22"/>
          <w:szCs w:val="22"/>
        </w:rPr>
        <w:lastRenderedPageBreak/>
        <w:t>mezzi pubblicitari, ad eccezione delle insegne, esposti nelle vetrine e sulle porte di ingresso dei locali medesimi purché siano attinenti all'attività in essi esercitata e non superino, nel loro insieme, la superficie complessiva di mezzo metro quadrato per ciascuna vetrina o ingresso;</w:t>
      </w:r>
    </w:p>
    <w:p w14:paraId="74585C2E" w14:textId="77777777" w:rsidR="00220FE2" w:rsidRDefault="00220FE2" w:rsidP="00EA4788">
      <w:pPr>
        <w:numPr>
          <w:ilvl w:val="0"/>
          <w:numId w:val="20"/>
        </w:numPr>
        <w:tabs>
          <w:tab w:val="left" w:pos="420"/>
        </w:tabs>
        <w:spacing w:after="60"/>
        <w:ind w:left="840"/>
        <w:jc w:val="both"/>
      </w:pPr>
      <w:r>
        <w:rPr>
          <w:rFonts w:ascii="Bookman Old Style" w:hAnsi="Bookman Old Style" w:cs="Bookman Old Style"/>
          <w:sz w:val="22"/>
          <w:szCs w:val="22"/>
        </w:rPr>
        <w:t>gli avvisi al pubblico esposti nelle vetrine o sulle porte di ingresso dei locali o, in mancanza, nelle immediate adiacenze del punto di vendita, relativi all'attività svolta, nonché quelli riguardanti la localizzazione e l'utilizzazione dei servizi di pubblica utilità, che non superino la superficie di mezzo metro quadrato e quelli riguardanti la locazione o la compravendita degli immobili sui quali sono affissi, di superficie non superiore ad un quarto di metro quadrato;</w:t>
      </w:r>
    </w:p>
    <w:p w14:paraId="7CD545AC" w14:textId="77777777" w:rsidR="00220FE2" w:rsidRDefault="00220FE2" w:rsidP="00EA4788">
      <w:pPr>
        <w:numPr>
          <w:ilvl w:val="0"/>
          <w:numId w:val="20"/>
        </w:numPr>
        <w:tabs>
          <w:tab w:val="left" w:pos="420"/>
        </w:tabs>
        <w:spacing w:after="60"/>
        <w:ind w:left="840"/>
        <w:jc w:val="both"/>
      </w:pPr>
      <w:r>
        <w:rPr>
          <w:rFonts w:ascii="Bookman Old Style" w:hAnsi="Bookman Old Style" w:cs="Bookman Old Style"/>
          <w:sz w:val="22"/>
          <w:szCs w:val="22"/>
        </w:rPr>
        <w:t xml:space="preserve">la pubblicità comunque effettuata all'interno, sulle facciate esterne o sulle recinzioni dei locali di pubblico spettacolo qualora si riferisca alle rappresentazioni in programmazione; </w:t>
      </w:r>
    </w:p>
    <w:p w14:paraId="1CDEC628" w14:textId="77777777" w:rsidR="00220FE2" w:rsidRDefault="00220FE2" w:rsidP="00EA4788">
      <w:pPr>
        <w:numPr>
          <w:ilvl w:val="0"/>
          <w:numId w:val="20"/>
        </w:numPr>
        <w:tabs>
          <w:tab w:val="left" w:pos="420"/>
        </w:tabs>
        <w:spacing w:after="60"/>
        <w:ind w:left="840"/>
        <w:jc w:val="both"/>
      </w:pPr>
      <w:r>
        <w:rPr>
          <w:rFonts w:ascii="Bookman Old Style" w:hAnsi="Bookman Old Style" w:cs="Bookman Old Style"/>
          <w:sz w:val="22"/>
          <w:szCs w:val="22"/>
        </w:rPr>
        <w:t xml:space="preserve">la pubblicità, escluse le insegne, relativa ai giornali ed alle pubblicazioni periodiche, se esposta sulle sole facciate esterne delle edicole o nelle vetrine o sulle porte di ingresso dei negozi ove sia effettuata la vendita;  </w:t>
      </w:r>
    </w:p>
    <w:p w14:paraId="2964AAF3" w14:textId="77777777" w:rsidR="00220FE2" w:rsidRDefault="00220FE2" w:rsidP="00EA4788">
      <w:pPr>
        <w:numPr>
          <w:ilvl w:val="0"/>
          <w:numId w:val="20"/>
        </w:numPr>
        <w:tabs>
          <w:tab w:val="left" w:pos="420"/>
        </w:tabs>
        <w:spacing w:after="60"/>
        <w:ind w:left="840"/>
        <w:jc w:val="both"/>
      </w:pPr>
      <w:r>
        <w:rPr>
          <w:rFonts w:ascii="Bookman Old Style" w:hAnsi="Bookman Old Style" w:cs="Bookman Old Style"/>
          <w:sz w:val="22"/>
          <w:szCs w:val="22"/>
        </w:rPr>
        <w:t xml:space="preserve">la pubblicità esposta all'interno delle stazioni dei servizi di trasporto pubblico in genere inerente </w:t>
      </w:r>
      <w:proofErr w:type="gramStart"/>
      <w:r>
        <w:rPr>
          <w:rFonts w:ascii="Bookman Old Style" w:hAnsi="Bookman Old Style" w:cs="Bookman Old Style"/>
          <w:sz w:val="22"/>
          <w:szCs w:val="22"/>
        </w:rPr>
        <w:t>l'attività</w:t>
      </w:r>
      <w:proofErr w:type="gramEnd"/>
      <w:r>
        <w:rPr>
          <w:rFonts w:ascii="Bookman Old Style" w:hAnsi="Bookman Old Style" w:cs="Bookman Old Style"/>
          <w:sz w:val="22"/>
          <w:szCs w:val="22"/>
        </w:rPr>
        <w:t xml:space="preserve"> esercitata dall'impresa di trasporto, nonché le tabelle esposte all'esterno delle stazioni stesse o lungo l'itinerario di viaggio, per la parte in cui contengano informazioni relative alle modalità di effettuazione del servizio;</w:t>
      </w:r>
    </w:p>
    <w:p w14:paraId="15FEEB85" w14:textId="77777777" w:rsidR="00220FE2" w:rsidRDefault="00220FE2" w:rsidP="00EA4788">
      <w:pPr>
        <w:numPr>
          <w:ilvl w:val="0"/>
          <w:numId w:val="20"/>
        </w:numPr>
        <w:tabs>
          <w:tab w:val="left" w:pos="420"/>
        </w:tabs>
        <w:spacing w:after="60"/>
        <w:ind w:left="840"/>
        <w:jc w:val="both"/>
      </w:pPr>
      <w:r>
        <w:rPr>
          <w:rFonts w:ascii="Bookman Old Style" w:hAnsi="Bookman Old Style" w:cs="Bookman Old Style"/>
          <w:sz w:val="22"/>
          <w:szCs w:val="22"/>
        </w:rPr>
        <w:t>la pubblicità comunque effettuata in via esclusiva dallo Stato e dagli enti pubblici territoriali;</w:t>
      </w:r>
    </w:p>
    <w:p w14:paraId="6F9E0C7A" w14:textId="77777777" w:rsidR="00220FE2" w:rsidRDefault="00220FE2" w:rsidP="00EA4788">
      <w:pPr>
        <w:numPr>
          <w:ilvl w:val="0"/>
          <w:numId w:val="20"/>
        </w:numPr>
        <w:tabs>
          <w:tab w:val="left" w:pos="420"/>
        </w:tabs>
        <w:spacing w:after="60"/>
        <w:ind w:left="840"/>
        <w:jc w:val="both"/>
      </w:pPr>
      <w:r>
        <w:rPr>
          <w:rFonts w:ascii="Bookman Old Style" w:hAnsi="Bookman Old Style" w:cs="Bookman Old Style"/>
          <w:sz w:val="22"/>
          <w:szCs w:val="22"/>
        </w:rPr>
        <w:t>le insegne, le targhe e simili apposte per l'individuazione delle sedi di comitati, associazioni, fondazioni ed ogni altro ente che non persegua scopo di lucro</w:t>
      </w:r>
      <w:r w:rsidR="000005B3">
        <w:rPr>
          <w:rFonts w:ascii="Bookman Old Style" w:hAnsi="Bookman Old Style" w:cs="Bookman Old Style"/>
          <w:sz w:val="22"/>
          <w:szCs w:val="22"/>
        </w:rPr>
        <w:t>;</w:t>
      </w:r>
    </w:p>
    <w:p w14:paraId="1D51A93F" w14:textId="77777777" w:rsidR="00220FE2" w:rsidRDefault="00220FE2" w:rsidP="00EA4788">
      <w:pPr>
        <w:numPr>
          <w:ilvl w:val="0"/>
          <w:numId w:val="20"/>
        </w:numPr>
        <w:tabs>
          <w:tab w:val="left" w:pos="420"/>
        </w:tabs>
        <w:spacing w:after="60"/>
        <w:ind w:left="840"/>
        <w:jc w:val="both"/>
      </w:pPr>
      <w:r>
        <w:rPr>
          <w:rFonts w:ascii="Bookman Old Style" w:hAnsi="Bookman Old Style" w:cs="Bookman Old Style"/>
          <w:sz w:val="22"/>
          <w:szCs w:val="22"/>
        </w:rPr>
        <w:t>le insegne, le targhe e simili la cui esposizione sia obbligatoria per disposizione di legge o di regolamento sempre che le dimensioni del mezzo usato, qualora non espressamente stabilite, non superino il mezzo metro quadrato d</w:t>
      </w:r>
      <w:r w:rsidR="000005B3">
        <w:rPr>
          <w:rFonts w:ascii="Bookman Old Style" w:hAnsi="Bookman Old Style" w:cs="Bookman Old Style"/>
          <w:sz w:val="22"/>
          <w:szCs w:val="22"/>
        </w:rPr>
        <w:t>i superficie;</w:t>
      </w:r>
    </w:p>
    <w:p w14:paraId="60D6925A" w14:textId="77777777" w:rsidR="00220FE2" w:rsidRPr="000005B3" w:rsidRDefault="00220FE2" w:rsidP="00EA4788">
      <w:pPr>
        <w:numPr>
          <w:ilvl w:val="0"/>
          <w:numId w:val="20"/>
        </w:numPr>
        <w:tabs>
          <w:tab w:val="left" w:pos="420"/>
        </w:tabs>
        <w:spacing w:after="60"/>
        <w:ind w:left="840"/>
        <w:jc w:val="both"/>
        <w:rPr>
          <w:rFonts w:ascii="Bookman Old Style" w:hAnsi="Bookman Old Style" w:cs="Bookman Old Style"/>
          <w:sz w:val="22"/>
          <w:szCs w:val="22"/>
        </w:rPr>
      </w:pPr>
      <w:r>
        <w:rPr>
          <w:rFonts w:ascii="Bookman Old Style" w:hAnsi="Bookman Old Style" w:cs="Bookman Old Style"/>
          <w:sz w:val="22"/>
          <w:szCs w:val="22"/>
        </w:rPr>
        <w:t xml:space="preserve">i messaggi pubblicitari, in qualunque modo realizzati dai soggetti di cui al comma 1 </w:t>
      </w:r>
      <w:r w:rsidRPr="005A2537">
        <w:rPr>
          <w:rFonts w:ascii="Bookman Old Style" w:hAnsi="Bookman Old Style" w:cs="Bookman Old Style"/>
          <w:sz w:val="22"/>
          <w:szCs w:val="22"/>
        </w:rPr>
        <w:t>dell'</w:t>
      </w:r>
      <w:hyperlink r:id="rId8" w:history="1">
        <w:r w:rsidRPr="005A2537">
          <w:rPr>
            <w:rStyle w:val="Collegamentoipertestuale"/>
            <w:rFonts w:ascii="Bookman Old Style" w:hAnsi="Bookman Old Style" w:cs="Bookman Old Style"/>
            <w:color w:val="auto"/>
            <w:sz w:val="22"/>
            <w:szCs w:val="22"/>
            <w:u w:val="none"/>
          </w:rPr>
          <w:t>articolo 90 della legge 27 dicembre 2002, n. 289</w:t>
        </w:r>
      </w:hyperlink>
      <w:r w:rsidRPr="005A2537">
        <w:rPr>
          <w:rFonts w:ascii="Bookman Old Style" w:hAnsi="Bookman Old Style" w:cs="Bookman Old Style"/>
          <w:sz w:val="22"/>
          <w:szCs w:val="22"/>
        </w:rPr>
        <w:t>, rivolti all'interno degli impianti dagli stessi utilizzati per manifestazioni sportive dilettantistiche</w:t>
      </w:r>
      <w:r>
        <w:rPr>
          <w:rFonts w:ascii="Bookman Old Style" w:hAnsi="Bookman Old Style" w:cs="Bookman Old Style"/>
          <w:sz w:val="22"/>
          <w:szCs w:val="22"/>
        </w:rPr>
        <w:t xml:space="preserve"> con capienza inferiore a tremila posti</w:t>
      </w:r>
      <w:r w:rsidRPr="000005B3">
        <w:rPr>
          <w:rFonts w:ascii="Bookman Old Style" w:hAnsi="Bookman Old Style" w:cs="Bookman Old Style"/>
          <w:sz w:val="22"/>
          <w:szCs w:val="22"/>
        </w:rPr>
        <w:t>, limitatamente alla pubblicità riferita alla stessa società o associazione sportiva;</w:t>
      </w:r>
    </w:p>
    <w:p w14:paraId="22B976F1" w14:textId="77777777" w:rsidR="00220FE2" w:rsidRDefault="00220FE2" w:rsidP="00EA4788">
      <w:pPr>
        <w:numPr>
          <w:ilvl w:val="0"/>
          <w:numId w:val="20"/>
        </w:numPr>
        <w:tabs>
          <w:tab w:val="left" w:pos="420"/>
        </w:tabs>
        <w:spacing w:after="60"/>
        <w:ind w:left="840"/>
        <w:jc w:val="both"/>
      </w:pPr>
      <w:r>
        <w:rPr>
          <w:rFonts w:ascii="Bookman Old Style" w:hAnsi="Bookman Old Style" w:cs="Bookman Old Style"/>
          <w:sz w:val="22"/>
          <w:szCs w:val="22"/>
        </w:rPr>
        <w:t>le indicazioni relative al marchio apposto con dimensioni proporzionali alla dimensione delle gru mobili, delle gru a torre adoperate nei cantieri edili e delle macchine da cantiere, la cui superficie complessiva non ecceda i seguenti limiti:</w:t>
      </w:r>
    </w:p>
    <w:p w14:paraId="4014B2C6" w14:textId="77777777" w:rsidR="00220FE2" w:rsidRDefault="00220FE2">
      <w:pPr>
        <w:tabs>
          <w:tab w:val="left" w:pos="420"/>
        </w:tabs>
        <w:spacing w:after="60"/>
        <w:ind w:left="840"/>
        <w:jc w:val="both"/>
      </w:pPr>
      <w:r>
        <w:rPr>
          <w:rFonts w:ascii="Bookman Old Style" w:hAnsi="Bookman Old Style" w:cs="Bookman Old Style"/>
          <w:sz w:val="22"/>
          <w:szCs w:val="22"/>
        </w:rPr>
        <w:t xml:space="preserve">1) fino a 2 metri quadrati per le gru mobili, le gru a torre adoperate nei cantieri edili e le macchine da cantiere con sviluppo potenziale in altezza fino a 10 metri lineari; </w:t>
      </w:r>
    </w:p>
    <w:p w14:paraId="751B2ABF" w14:textId="77777777" w:rsidR="00220FE2" w:rsidRDefault="00220FE2">
      <w:pPr>
        <w:tabs>
          <w:tab w:val="left" w:pos="420"/>
        </w:tabs>
        <w:spacing w:after="60"/>
        <w:ind w:left="840"/>
        <w:jc w:val="both"/>
      </w:pPr>
      <w:r>
        <w:rPr>
          <w:rFonts w:ascii="Bookman Old Style" w:hAnsi="Bookman Old Style" w:cs="Bookman Old Style"/>
          <w:sz w:val="22"/>
          <w:szCs w:val="22"/>
        </w:rPr>
        <w:t xml:space="preserve">2) fino a 4 metri quadrati per le gru mobili, le gru a torre adoperate nei cantieri edili e le macchine da cantiere con sviluppo potenziale in altezza oltre i 10 e fino a 40 metri lineari; </w:t>
      </w:r>
    </w:p>
    <w:p w14:paraId="2E43D2E8" w14:textId="77777777" w:rsidR="00220FE2" w:rsidRDefault="00220FE2">
      <w:pPr>
        <w:tabs>
          <w:tab w:val="left" w:pos="420"/>
        </w:tabs>
        <w:spacing w:after="60"/>
        <w:ind w:left="840"/>
        <w:jc w:val="both"/>
      </w:pPr>
      <w:r>
        <w:rPr>
          <w:rFonts w:ascii="Bookman Old Style" w:hAnsi="Bookman Old Style" w:cs="Bookman Old Style"/>
          <w:sz w:val="22"/>
          <w:szCs w:val="22"/>
        </w:rPr>
        <w:t xml:space="preserve">3) fino a 6 metri quadrati per le gru mobili, le gru a torre adoperate nei cantieri edili e le macchine da cantiere con sviluppo potenziale in altezza superiore a 40 metri lineari; </w:t>
      </w:r>
    </w:p>
    <w:p w14:paraId="7AFEC8F2" w14:textId="00AB3294" w:rsidR="00220FE2" w:rsidRDefault="00220FE2" w:rsidP="00EA4788">
      <w:pPr>
        <w:numPr>
          <w:ilvl w:val="0"/>
          <w:numId w:val="20"/>
        </w:numPr>
        <w:tabs>
          <w:tab w:val="left" w:pos="420"/>
        </w:tabs>
        <w:spacing w:after="60"/>
        <w:ind w:left="840"/>
        <w:jc w:val="both"/>
      </w:pPr>
      <w:r>
        <w:rPr>
          <w:rFonts w:ascii="Bookman Old Style" w:hAnsi="Bookman Old Style" w:cs="Bookman Old Style"/>
          <w:sz w:val="22"/>
          <w:szCs w:val="22"/>
        </w:rPr>
        <w:t>le indicazioni del marchio, della ditta, della ragione sociale e dell'indirizzo apposti sui veicoli utilizzati per il trasporto</w:t>
      </w:r>
      <w:r w:rsidR="00892E3A">
        <w:rPr>
          <w:rFonts w:ascii="Bookman Old Style" w:hAnsi="Bookman Old Style" w:cs="Bookman Old Style"/>
          <w:sz w:val="22"/>
          <w:szCs w:val="22"/>
        </w:rPr>
        <w:t xml:space="preserve"> </w:t>
      </w:r>
      <w:r w:rsidR="00E06937">
        <w:rPr>
          <w:rFonts w:ascii="Bookman Old Style" w:hAnsi="Bookman Old Style" w:cs="Bookman Old Style"/>
          <w:sz w:val="22"/>
          <w:szCs w:val="22"/>
        </w:rPr>
        <w:t>(autotrasportatori)</w:t>
      </w:r>
      <w:r>
        <w:rPr>
          <w:rFonts w:ascii="Bookman Old Style" w:hAnsi="Bookman Old Style" w:cs="Bookman Old Style"/>
          <w:sz w:val="22"/>
          <w:szCs w:val="22"/>
        </w:rPr>
        <w:t xml:space="preserve">, anche per conto terzi, di proprietà dell'impresa o adibiti al trasporto per suo conto. </w:t>
      </w:r>
    </w:p>
    <w:p w14:paraId="1B6FF4BC" w14:textId="77777777" w:rsidR="00220FE2" w:rsidRDefault="00220FE2">
      <w:pPr>
        <w:spacing w:after="60"/>
        <w:jc w:val="both"/>
        <w:rPr>
          <w:rFonts w:ascii="Bookman Old Style" w:hAnsi="Bookman Old Style" w:cs="Bookman Old Style"/>
          <w:sz w:val="22"/>
          <w:szCs w:val="22"/>
        </w:rPr>
      </w:pPr>
    </w:p>
    <w:p w14:paraId="384E4ED4" w14:textId="77777777" w:rsidR="00220FE2" w:rsidRDefault="00220FE2">
      <w:pPr>
        <w:pStyle w:val="Titolo1"/>
        <w:spacing w:after="60"/>
        <w:jc w:val="center"/>
      </w:pPr>
      <w:bookmarkStart w:id="52" w:name="__RefHeading___Toc58598389"/>
      <w:bookmarkStart w:id="53" w:name="_Toc69834799"/>
      <w:bookmarkEnd w:id="52"/>
      <w:r>
        <w:rPr>
          <w:rFonts w:ascii="Bookman Old Style" w:hAnsi="Bookman Old Style" w:cs="Bookman Old Style"/>
          <w:sz w:val="22"/>
          <w:szCs w:val="22"/>
        </w:rPr>
        <w:t>CAPO III - DIRITTI SULLE PUBBLICHE AFFISSIONI -</w:t>
      </w:r>
      <w:bookmarkEnd w:id="53"/>
    </w:p>
    <w:p w14:paraId="2F32DC34" w14:textId="77777777" w:rsidR="00220FE2" w:rsidRDefault="00220FE2">
      <w:pPr>
        <w:spacing w:after="60"/>
        <w:rPr>
          <w:rFonts w:ascii="Bookman Old Style" w:hAnsi="Bookman Old Style" w:cs="Bookman Old Style"/>
          <w:sz w:val="22"/>
          <w:szCs w:val="22"/>
        </w:rPr>
      </w:pPr>
    </w:p>
    <w:p w14:paraId="4D3691C7" w14:textId="3143F1D6" w:rsidR="00220FE2" w:rsidRDefault="00220FE2" w:rsidP="00EA72DD">
      <w:pPr>
        <w:pStyle w:val="Titolo1"/>
        <w:spacing w:after="60"/>
        <w:jc w:val="center"/>
      </w:pPr>
      <w:bookmarkStart w:id="54" w:name="__RefHeading___Toc58598390"/>
      <w:bookmarkStart w:id="55" w:name="_Toc69834800"/>
      <w:r>
        <w:rPr>
          <w:rFonts w:ascii="Bookman Old Style" w:hAnsi="Bookman Old Style" w:cs="Bookman Old Style"/>
          <w:sz w:val="22"/>
          <w:szCs w:val="22"/>
        </w:rPr>
        <w:lastRenderedPageBreak/>
        <w:t xml:space="preserve">Articolo </w:t>
      </w:r>
      <w:r w:rsidR="00EF2D1E">
        <w:rPr>
          <w:rFonts w:ascii="Bookman Old Style" w:hAnsi="Bookman Old Style" w:cs="Bookman Old Style"/>
          <w:sz w:val="22"/>
          <w:szCs w:val="22"/>
        </w:rPr>
        <w:t>25</w:t>
      </w:r>
      <w:r>
        <w:rPr>
          <w:rFonts w:ascii="Bookman Old Style" w:hAnsi="Bookman Old Style" w:cs="Bookman Old Style"/>
          <w:sz w:val="22"/>
          <w:szCs w:val="22"/>
        </w:rPr>
        <w:t xml:space="preserve">- </w:t>
      </w:r>
      <w:bookmarkStart w:id="56" w:name="_Toc56498243"/>
      <w:bookmarkEnd w:id="54"/>
      <w:r w:rsidR="0089344B">
        <w:rPr>
          <w:rFonts w:ascii="Bookman Old Style" w:hAnsi="Bookman Old Style" w:cs="Bookman Old Style"/>
          <w:sz w:val="22"/>
          <w:szCs w:val="22"/>
        </w:rPr>
        <w:t>Tipologia degli impianti delle</w:t>
      </w:r>
      <w:r w:rsidR="00EA72DD" w:rsidRPr="00EA72DD">
        <w:rPr>
          <w:rFonts w:ascii="Bookman Old Style" w:hAnsi="Bookman Old Style" w:cs="Bookman Old Style"/>
          <w:sz w:val="22"/>
          <w:szCs w:val="22"/>
        </w:rPr>
        <w:t xml:space="preserve"> </w:t>
      </w:r>
      <w:r w:rsidR="0089344B">
        <w:rPr>
          <w:rFonts w:ascii="Bookman Old Style" w:hAnsi="Bookman Old Style" w:cs="Bookman Old Style"/>
          <w:sz w:val="22"/>
          <w:szCs w:val="22"/>
        </w:rPr>
        <w:t>a</w:t>
      </w:r>
      <w:r w:rsidR="00EA72DD" w:rsidRPr="00EA72DD">
        <w:rPr>
          <w:rFonts w:ascii="Bookman Old Style" w:hAnsi="Bookman Old Style" w:cs="Bookman Old Style"/>
          <w:sz w:val="22"/>
          <w:szCs w:val="22"/>
        </w:rPr>
        <w:t>ffissioni</w:t>
      </w:r>
      <w:bookmarkEnd w:id="56"/>
      <w:bookmarkEnd w:id="55"/>
    </w:p>
    <w:p w14:paraId="418365CC" w14:textId="09BB8E8D" w:rsidR="00220FE2" w:rsidRPr="006D6C78" w:rsidRDefault="00220FE2" w:rsidP="00EA4788">
      <w:pPr>
        <w:numPr>
          <w:ilvl w:val="0"/>
          <w:numId w:val="8"/>
        </w:numPr>
        <w:tabs>
          <w:tab w:val="left" w:pos="360"/>
          <w:tab w:val="left" w:pos="420"/>
        </w:tabs>
        <w:spacing w:after="60"/>
        <w:jc w:val="both"/>
      </w:pPr>
      <w:r>
        <w:rPr>
          <w:rFonts w:ascii="Bookman Old Style" w:hAnsi="Bookman Old Style" w:cs="Bookman Old Style"/>
          <w:sz w:val="22"/>
          <w:szCs w:val="22"/>
        </w:rPr>
        <w:t>Per impianti di pubbliche affissioni si intendono tutti gli impianti di proprietà del Comune, collocati esclusivamente su aree pubbliche o immobili privati sui quali il Comune esercita il diritto di affissione.</w:t>
      </w:r>
    </w:p>
    <w:p w14:paraId="503A9377" w14:textId="47DE062E" w:rsidR="0089344B" w:rsidRPr="004F0EF8" w:rsidRDefault="006D6C78" w:rsidP="0089344B">
      <w:pPr>
        <w:pStyle w:val="Paragrafoelenco"/>
        <w:numPr>
          <w:ilvl w:val="0"/>
          <w:numId w:val="8"/>
        </w:numPr>
        <w:rPr>
          <w:rFonts w:ascii="Bookman Old Style" w:hAnsi="Bookman Old Style" w:cs="Bookman Old Style"/>
          <w:szCs w:val="22"/>
        </w:rPr>
      </w:pPr>
      <w:r w:rsidRPr="004F0EF8">
        <w:rPr>
          <w:rFonts w:ascii="Bookman Old Style" w:hAnsi="Bookman Old Style" w:cs="Bookman Old Style"/>
          <w:szCs w:val="22"/>
        </w:rPr>
        <w:t xml:space="preserve">La tipologia, le caratteristiche e la superficie degli impianti destinati al servizio delle pubbliche affissioni è disciplinata dal Regolamento comunale per la disciplina della pubblicità e delle affissioni e per l’applicazione dell’imposta sulla pubblicità e sul diritto sulle pubbliche affissioni di cui all’art.1. </w:t>
      </w:r>
      <w:bookmarkStart w:id="57" w:name="_Toc36114929"/>
      <w:bookmarkStart w:id="58" w:name="_Toc58598393"/>
      <w:r w:rsidR="004F0EF8" w:rsidRPr="004F0EF8">
        <w:rPr>
          <w:rFonts w:ascii="Bookman Old Style" w:hAnsi="Bookman Old Style" w:cs="Bookman Old Style"/>
          <w:szCs w:val="22"/>
        </w:rPr>
        <w:t>relativamente al capo III</w:t>
      </w:r>
      <w:proofErr w:type="gramStart"/>
      <w:r w:rsidR="004F0EF8" w:rsidRPr="004F0EF8">
        <w:rPr>
          <w:rFonts w:ascii="Bookman Old Style" w:hAnsi="Bookman Old Style" w:cs="Bookman Old Style"/>
          <w:szCs w:val="22"/>
        </w:rPr>
        <w:t>: ”Il</w:t>
      </w:r>
      <w:proofErr w:type="gramEnd"/>
      <w:r w:rsidR="004F0EF8" w:rsidRPr="004F0EF8">
        <w:rPr>
          <w:rFonts w:ascii="Bookman Old Style" w:hAnsi="Bookman Old Style" w:cs="Bookman Old Style"/>
          <w:szCs w:val="22"/>
        </w:rPr>
        <w:t xml:space="preserve"> piano generale degli impianti pubblicitari”.</w:t>
      </w:r>
    </w:p>
    <w:p w14:paraId="2DE0F0EE" w14:textId="77777777" w:rsidR="00E06937" w:rsidRPr="00E06937" w:rsidRDefault="00E06937">
      <w:pPr>
        <w:pStyle w:val="Titolo1"/>
        <w:spacing w:after="60"/>
        <w:jc w:val="center"/>
      </w:pPr>
      <w:bookmarkStart w:id="59" w:name="__RefHeading___Toc58598391"/>
      <w:bookmarkEnd w:id="57"/>
      <w:bookmarkEnd w:id="58"/>
    </w:p>
    <w:p w14:paraId="77C77B87" w14:textId="31C90611" w:rsidR="00220FE2" w:rsidRDefault="00220FE2">
      <w:pPr>
        <w:pStyle w:val="Titolo1"/>
        <w:spacing w:after="60"/>
        <w:jc w:val="center"/>
      </w:pPr>
      <w:bookmarkStart w:id="60" w:name="_Toc69834801"/>
      <w:r>
        <w:rPr>
          <w:rFonts w:ascii="Bookman Old Style" w:hAnsi="Bookman Old Style" w:cs="Bookman Old Style"/>
          <w:sz w:val="22"/>
          <w:szCs w:val="22"/>
        </w:rPr>
        <w:t xml:space="preserve">Articolo </w:t>
      </w:r>
      <w:r w:rsidR="00EF2D1E">
        <w:rPr>
          <w:rFonts w:ascii="Bookman Old Style" w:hAnsi="Bookman Old Style" w:cs="Bookman Old Style"/>
          <w:sz w:val="22"/>
          <w:szCs w:val="22"/>
        </w:rPr>
        <w:t>26</w:t>
      </w:r>
      <w:r>
        <w:rPr>
          <w:rFonts w:ascii="Bookman Old Style" w:hAnsi="Bookman Old Style" w:cs="Bookman Old Style"/>
          <w:sz w:val="22"/>
          <w:szCs w:val="22"/>
        </w:rPr>
        <w:t>- Servizio delle pubbliche affissioni</w:t>
      </w:r>
      <w:bookmarkEnd w:id="59"/>
      <w:bookmarkEnd w:id="60"/>
      <w:r>
        <w:rPr>
          <w:rFonts w:ascii="Bookman Old Style" w:hAnsi="Bookman Old Style" w:cs="Bookman Old Style"/>
          <w:sz w:val="22"/>
          <w:szCs w:val="22"/>
        </w:rPr>
        <w:t xml:space="preserve"> </w:t>
      </w:r>
    </w:p>
    <w:p w14:paraId="3ADAEED1" w14:textId="69F2AEA6" w:rsidR="00220FE2" w:rsidRPr="0089344B" w:rsidRDefault="00220FE2" w:rsidP="00B26F24">
      <w:pPr>
        <w:numPr>
          <w:ilvl w:val="0"/>
          <w:numId w:val="50"/>
        </w:numPr>
        <w:tabs>
          <w:tab w:val="left" w:pos="426"/>
        </w:tabs>
        <w:spacing w:after="60"/>
        <w:jc w:val="both"/>
      </w:pPr>
      <w:r>
        <w:rPr>
          <w:rFonts w:ascii="Bookman Old Style" w:hAnsi="Bookman Old Style" w:cs="Bookman Old Style"/>
          <w:sz w:val="22"/>
          <w:szCs w:val="22"/>
        </w:rPr>
        <w:t>Le pubbliche affissioni nell'ambito del territorio del Comune costituiscono servizio obbligatorio di esclusiva competenza del Comune medesimo.</w:t>
      </w:r>
    </w:p>
    <w:p w14:paraId="1E2306C6" w14:textId="77777777" w:rsidR="0089344B" w:rsidRDefault="0089344B" w:rsidP="0089344B">
      <w:pPr>
        <w:tabs>
          <w:tab w:val="left" w:pos="426"/>
        </w:tabs>
        <w:spacing w:after="60"/>
        <w:ind w:left="426"/>
        <w:jc w:val="both"/>
      </w:pPr>
    </w:p>
    <w:p w14:paraId="716F36AB" w14:textId="7CEB0290" w:rsidR="00220FE2" w:rsidRDefault="00220FE2">
      <w:pPr>
        <w:pStyle w:val="Titolo1"/>
        <w:spacing w:after="60"/>
        <w:jc w:val="center"/>
      </w:pPr>
      <w:bookmarkStart w:id="61" w:name="__RefHeading___Toc58598392"/>
      <w:bookmarkStart w:id="62" w:name="_Toc69834802"/>
      <w:bookmarkEnd w:id="61"/>
      <w:r>
        <w:rPr>
          <w:rFonts w:ascii="Bookman Old Style" w:hAnsi="Bookman Old Style" w:cs="Bookman Old Style"/>
          <w:sz w:val="22"/>
          <w:szCs w:val="22"/>
        </w:rPr>
        <w:t xml:space="preserve">Articolo </w:t>
      </w:r>
      <w:r w:rsidR="00EF2D1E">
        <w:rPr>
          <w:rFonts w:ascii="Bookman Old Style" w:hAnsi="Bookman Old Style" w:cs="Bookman Old Style"/>
          <w:sz w:val="22"/>
          <w:szCs w:val="22"/>
        </w:rPr>
        <w:t>27</w:t>
      </w:r>
      <w:r>
        <w:rPr>
          <w:rFonts w:ascii="Bookman Old Style" w:hAnsi="Bookman Old Style" w:cs="Bookman Old Style"/>
          <w:sz w:val="22"/>
          <w:szCs w:val="22"/>
        </w:rPr>
        <w:t>- Impianti privati per affissioni dirette</w:t>
      </w:r>
      <w:bookmarkEnd w:id="62"/>
    </w:p>
    <w:p w14:paraId="52912359" w14:textId="77777777" w:rsidR="00220FE2" w:rsidRDefault="00220FE2" w:rsidP="00B26F24">
      <w:pPr>
        <w:numPr>
          <w:ilvl w:val="0"/>
          <w:numId w:val="47"/>
        </w:numPr>
        <w:tabs>
          <w:tab w:val="left" w:pos="420"/>
        </w:tabs>
        <w:spacing w:after="60"/>
        <w:ind w:left="420" w:hanging="360"/>
        <w:jc w:val="both"/>
      </w:pPr>
      <w:r>
        <w:rPr>
          <w:rFonts w:ascii="Bookman Old Style" w:hAnsi="Bookman Old Style" w:cs="Bookman Old Style"/>
          <w:sz w:val="22"/>
          <w:szCs w:val="22"/>
        </w:rPr>
        <w:t>La Giunta comunale può concedere a privati, mediante svolgimento di specifica gara, la possibilità di collocare sul territorio comunale impianti pubblicitari per l'affissione diretta di manifesti e simili.</w:t>
      </w:r>
    </w:p>
    <w:p w14:paraId="2505F675" w14:textId="6A63368F" w:rsidR="00220FE2" w:rsidRPr="0089344B" w:rsidRDefault="00220FE2" w:rsidP="00B26F24">
      <w:pPr>
        <w:numPr>
          <w:ilvl w:val="0"/>
          <w:numId w:val="47"/>
        </w:numPr>
        <w:tabs>
          <w:tab w:val="left" w:pos="420"/>
        </w:tabs>
        <w:spacing w:after="60"/>
        <w:ind w:left="420" w:hanging="360"/>
        <w:jc w:val="both"/>
      </w:pPr>
      <w:r>
        <w:rPr>
          <w:rFonts w:ascii="Bookman Old Style" w:hAnsi="Bookman Old Style" w:cs="Bookman Old Style"/>
          <w:sz w:val="22"/>
          <w:szCs w:val="22"/>
        </w:rPr>
        <w:t>La concessione è disciplinata da un’apposita convenzione, nella quale dovranno essere precisati il numero e la ubicazione degli impianti da installare, la durata della concessione, il relativo canone annuo dovuto al Comune e tutte le altre condizioni necessarie per un corretto rapporto in ordine a spese, modalità e tempi di installazione, manutenzione, responsabilità per eventuali danni, rinnovo e revoca della concessione.</w:t>
      </w:r>
    </w:p>
    <w:p w14:paraId="7912EC1D" w14:textId="77777777" w:rsidR="00EA72DD" w:rsidRDefault="00EA72DD">
      <w:pPr>
        <w:spacing w:after="60"/>
        <w:rPr>
          <w:rFonts w:ascii="Bookman Old Style" w:hAnsi="Bookman Old Style" w:cs="Bookman Old Style"/>
          <w:sz w:val="22"/>
          <w:szCs w:val="22"/>
        </w:rPr>
      </w:pPr>
    </w:p>
    <w:p w14:paraId="6545E36A" w14:textId="34058BD4" w:rsidR="00EA72DD" w:rsidRDefault="00EA72DD" w:rsidP="00D05043">
      <w:pPr>
        <w:pStyle w:val="Titolo1"/>
        <w:jc w:val="center"/>
        <w:rPr>
          <w:rFonts w:ascii="Bookman Old Style" w:hAnsi="Bookman Old Style" w:cs="Bookman Old Style"/>
          <w:bCs/>
          <w:sz w:val="22"/>
          <w:szCs w:val="22"/>
        </w:rPr>
      </w:pPr>
      <w:bookmarkStart w:id="63" w:name="_Toc56498244"/>
      <w:bookmarkStart w:id="64" w:name="_Toc69834803"/>
      <w:r w:rsidRPr="004B7ECE">
        <w:rPr>
          <w:rFonts w:ascii="Bookman Old Style" w:hAnsi="Bookman Old Style"/>
          <w:sz w:val="22"/>
          <w:szCs w:val="22"/>
        </w:rPr>
        <w:t xml:space="preserve">Articolo </w:t>
      </w:r>
      <w:bookmarkStart w:id="65" w:name="_Toc56498245"/>
      <w:bookmarkEnd w:id="63"/>
      <w:r w:rsidR="00EF2D1E">
        <w:rPr>
          <w:rFonts w:ascii="Bookman Old Style" w:hAnsi="Bookman Old Style"/>
          <w:sz w:val="22"/>
          <w:szCs w:val="22"/>
        </w:rPr>
        <w:t>28</w:t>
      </w:r>
      <w:r w:rsidR="004B7ECE">
        <w:rPr>
          <w:rFonts w:ascii="Bookman Old Style" w:hAnsi="Bookman Old Style"/>
          <w:sz w:val="22"/>
          <w:szCs w:val="22"/>
        </w:rPr>
        <w:t xml:space="preserve">- </w:t>
      </w:r>
      <w:r w:rsidRPr="004B7ECE">
        <w:rPr>
          <w:rFonts w:ascii="Bookman Old Style" w:hAnsi="Bookman Old Style" w:cs="Bookman Old Style"/>
          <w:bCs/>
          <w:sz w:val="22"/>
          <w:szCs w:val="22"/>
        </w:rPr>
        <w:t>Determinazione del canone sulle pubbliche affissioni</w:t>
      </w:r>
      <w:bookmarkEnd w:id="65"/>
      <w:bookmarkEnd w:id="64"/>
    </w:p>
    <w:p w14:paraId="75127F7A" w14:textId="77777777" w:rsidR="0089344B" w:rsidRPr="0089344B" w:rsidRDefault="0089344B" w:rsidP="0089344B"/>
    <w:p w14:paraId="322DABE7" w14:textId="24EB75E1" w:rsidR="00EA72DD" w:rsidRPr="005A2537" w:rsidRDefault="00EA72DD" w:rsidP="00B26F24">
      <w:pPr>
        <w:numPr>
          <w:ilvl w:val="0"/>
          <w:numId w:val="78"/>
        </w:numPr>
        <w:tabs>
          <w:tab w:val="left" w:pos="420"/>
        </w:tabs>
        <w:spacing w:after="60"/>
        <w:ind w:left="397"/>
        <w:jc w:val="both"/>
        <w:rPr>
          <w:rFonts w:ascii="Bookman Old Style" w:hAnsi="Bookman Old Style" w:cs="Bookman Old Style"/>
          <w:sz w:val="22"/>
          <w:szCs w:val="22"/>
        </w:rPr>
      </w:pPr>
      <w:r w:rsidRPr="00EA72DD">
        <w:rPr>
          <w:rFonts w:ascii="Bookman Old Style" w:hAnsi="Bookman Old Style" w:cs="Bookman Old Style"/>
          <w:sz w:val="22"/>
          <w:szCs w:val="22"/>
        </w:rPr>
        <w:t>Per l'effettuazione delle pubbliche affissioni è dovuto in solido da chi richiede il servizio e da colui nell'interesse del quale il servizio stesso è richiesto il canone a favore del Comune o del concessionario che provvede alla loro esecuzione.</w:t>
      </w:r>
    </w:p>
    <w:p w14:paraId="35C84935" w14:textId="171691EE" w:rsidR="00EA72DD" w:rsidRPr="00842E83" w:rsidRDefault="00EA72DD" w:rsidP="00B26F24">
      <w:pPr>
        <w:numPr>
          <w:ilvl w:val="0"/>
          <w:numId w:val="78"/>
        </w:numPr>
        <w:tabs>
          <w:tab w:val="left" w:pos="420"/>
        </w:tabs>
        <w:spacing w:after="60"/>
        <w:ind w:left="397"/>
        <w:jc w:val="both"/>
        <w:rPr>
          <w:rFonts w:ascii="Bookman Old Style" w:hAnsi="Bookman Old Style" w:cs="Bookman Old Style"/>
          <w:sz w:val="22"/>
          <w:szCs w:val="22"/>
        </w:rPr>
      </w:pPr>
      <w:r w:rsidRPr="00842E83">
        <w:rPr>
          <w:rFonts w:ascii="Bookman Old Style" w:hAnsi="Bookman Old Style" w:cs="Bookman Old Style"/>
          <w:sz w:val="22"/>
          <w:szCs w:val="22"/>
        </w:rPr>
        <w:t xml:space="preserve">La tariffa del canone per le pubbliche affissioni è determinata in base all’importanza delle località del territorio comunale (categoria normale e categoria speciale), alle finalità del messaggio pubblicitario e al formato del manifesto. Appartengono alla categoria speciale le località indicate prospetto “Località in categoria speciale” (Allegato B) parte integrante e sostanziale del presente regolamento; appartengono alla categoria normale tutte le località comprese nel restante territorio comunale. Per le affissioni aventi carattere commerciale nella categoria speciale, si applica la maggiorazione </w:t>
      </w:r>
      <w:r w:rsidR="0089344B">
        <w:rPr>
          <w:rFonts w:ascii="Bookman Old Style" w:hAnsi="Bookman Old Style" w:cs="Bookman Old Style"/>
          <w:sz w:val="22"/>
          <w:szCs w:val="22"/>
        </w:rPr>
        <w:t>del 1</w:t>
      </w:r>
      <w:r w:rsidR="002617C4">
        <w:rPr>
          <w:rFonts w:ascii="Bookman Old Style" w:hAnsi="Bookman Old Style" w:cs="Bookman Old Style"/>
          <w:sz w:val="22"/>
          <w:szCs w:val="22"/>
        </w:rPr>
        <w:t>00</w:t>
      </w:r>
      <w:r w:rsidR="0089344B">
        <w:rPr>
          <w:rFonts w:ascii="Bookman Old Style" w:hAnsi="Bookman Old Style" w:cs="Bookman Old Style"/>
          <w:sz w:val="22"/>
          <w:szCs w:val="22"/>
        </w:rPr>
        <w:t xml:space="preserve"> per cento </w:t>
      </w:r>
      <w:r w:rsidRPr="00842E83">
        <w:rPr>
          <w:rFonts w:ascii="Bookman Old Style" w:hAnsi="Bookman Old Style" w:cs="Bookman Old Style"/>
          <w:sz w:val="22"/>
          <w:szCs w:val="22"/>
        </w:rPr>
        <w:t xml:space="preserve">della tariffa standard prevista. </w:t>
      </w:r>
    </w:p>
    <w:p w14:paraId="5FAD3A36" w14:textId="44F6C848" w:rsidR="00EA72DD" w:rsidRPr="00842E83" w:rsidRDefault="00EA72DD" w:rsidP="00B26F24">
      <w:pPr>
        <w:numPr>
          <w:ilvl w:val="0"/>
          <w:numId w:val="78"/>
        </w:numPr>
        <w:tabs>
          <w:tab w:val="left" w:pos="420"/>
        </w:tabs>
        <w:spacing w:after="60"/>
        <w:ind w:left="397"/>
        <w:jc w:val="both"/>
        <w:rPr>
          <w:rFonts w:ascii="Bookman Old Style" w:hAnsi="Bookman Old Style" w:cs="Bookman Old Style"/>
          <w:sz w:val="22"/>
          <w:szCs w:val="22"/>
        </w:rPr>
      </w:pPr>
      <w:r w:rsidRPr="00EA72DD">
        <w:rPr>
          <w:rFonts w:ascii="Bookman Old Style" w:hAnsi="Bookman Old Style" w:cs="Bookman Old Style"/>
          <w:sz w:val="22"/>
          <w:szCs w:val="22"/>
        </w:rPr>
        <w:t>La misura del canone da applicare alle pubbliche affissioni per ciascun foglio d</w:t>
      </w:r>
      <w:r w:rsidR="005A2537">
        <w:rPr>
          <w:rFonts w:ascii="Bookman Old Style" w:hAnsi="Bookman Old Style" w:cs="Bookman Old Style"/>
          <w:sz w:val="22"/>
          <w:szCs w:val="22"/>
        </w:rPr>
        <w:t xml:space="preserve">i </w:t>
      </w:r>
      <w:r w:rsidRPr="00EA72DD">
        <w:rPr>
          <w:rFonts w:ascii="Bookman Old Style" w:hAnsi="Bookman Old Style" w:cs="Bookman Old Style"/>
          <w:sz w:val="22"/>
          <w:szCs w:val="22"/>
        </w:rPr>
        <w:t xml:space="preserve">dimensione fino a 70x100 è quella prevista al comma 827 dell’articolo 1 della legge 160/2019 con l’applicazione del coefficiente dedicato e deliberato dalla Giunta Comunale, si applica per una durata di esposizione </w:t>
      </w:r>
      <w:r w:rsidRPr="00842E83">
        <w:rPr>
          <w:rFonts w:ascii="Bookman Old Style" w:hAnsi="Bookman Old Style" w:cs="Bookman Old Style"/>
          <w:sz w:val="22"/>
          <w:szCs w:val="22"/>
        </w:rPr>
        <w:t>fino a 10 giorni o frazione.</w:t>
      </w:r>
    </w:p>
    <w:p w14:paraId="5AA15FA5" w14:textId="7E63270A" w:rsidR="00EA72DD" w:rsidRPr="00EA72DD" w:rsidRDefault="00EA72DD" w:rsidP="005A2537">
      <w:pPr>
        <w:tabs>
          <w:tab w:val="left" w:pos="420"/>
        </w:tabs>
        <w:spacing w:after="60"/>
        <w:ind w:left="397"/>
        <w:jc w:val="both"/>
        <w:rPr>
          <w:rFonts w:ascii="Bookman Old Style" w:hAnsi="Bookman Old Style" w:cs="Bookman Old Style"/>
          <w:sz w:val="22"/>
          <w:szCs w:val="22"/>
        </w:rPr>
      </w:pPr>
      <w:r w:rsidRPr="00842E83">
        <w:rPr>
          <w:rFonts w:ascii="Bookman Old Style" w:hAnsi="Bookman Old Style" w:cs="Bookman Old Style"/>
          <w:sz w:val="22"/>
          <w:szCs w:val="22"/>
        </w:rPr>
        <w:t xml:space="preserve">Oltre i primi 10 giorni di esposizione, </w:t>
      </w:r>
      <w:r w:rsidR="00260F36" w:rsidRPr="00842E83">
        <w:rPr>
          <w:rFonts w:ascii="Bookman Old Style" w:hAnsi="Bookman Old Style" w:cs="Bookman Old Style"/>
          <w:sz w:val="22"/>
          <w:szCs w:val="22"/>
        </w:rPr>
        <w:t xml:space="preserve">si versa </w:t>
      </w:r>
      <w:r w:rsidRPr="00842E83">
        <w:rPr>
          <w:rFonts w:ascii="Bookman Old Style" w:hAnsi="Bookman Old Style" w:cs="Bookman Old Style"/>
          <w:sz w:val="22"/>
          <w:szCs w:val="22"/>
        </w:rPr>
        <w:t>per ogni periodo</w:t>
      </w:r>
      <w:r w:rsidRPr="00EA72DD">
        <w:rPr>
          <w:rFonts w:ascii="Bookman Old Style" w:hAnsi="Bookman Old Style" w:cs="Bookman Old Style"/>
          <w:sz w:val="22"/>
          <w:szCs w:val="22"/>
        </w:rPr>
        <w:t xml:space="preserve"> successivo d</w:t>
      </w:r>
      <w:r w:rsidR="00260F36">
        <w:rPr>
          <w:rFonts w:ascii="Bookman Old Style" w:hAnsi="Bookman Old Style" w:cs="Bookman Old Style"/>
          <w:sz w:val="22"/>
          <w:szCs w:val="22"/>
        </w:rPr>
        <w:t>i 5 giorni.</w:t>
      </w:r>
    </w:p>
    <w:p w14:paraId="3796B28C" w14:textId="72790ADA" w:rsidR="00EA72DD" w:rsidRPr="00070F8F" w:rsidRDefault="00EA72DD" w:rsidP="00B26F24">
      <w:pPr>
        <w:numPr>
          <w:ilvl w:val="0"/>
          <w:numId w:val="78"/>
        </w:numPr>
        <w:tabs>
          <w:tab w:val="left" w:pos="420"/>
        </w:tabs>
        <w:spacing w:after="60"/>
        <w:ind w:left="397"/>
        <w:jc w:val="both"/>
        <w:rPr>
          <w:rFonts w:ascii="Bookman Old Style" w:hAnsi="Bookman Old Style" w:cs="Bookman Old Style"/>
          <w:sz w:val="22"/>
          <w:szCs w:val="22"/>
        </w:rPr>
      </w:pPr>
      <w:r w:rsidRPr="00EA72DD">
        <w:rPr>
          <w:rFonts w:ascii="Bookman Old Style" w:hAnsi="Bookman Old Style" w:cs="Bookman Old Style"/>
          <w:sz w:val="22"/>
          <w:szCs w:val="22"/>
        </w:rPr>
        <w:t>Per ogni commissione inferiore a cinquanta fogli la tariffa è maggiorata del 50 per cento.</w:t>
      </w:r>
    </w:p>
    <w:p w14:paraId="2DA30D5C" w14:textId="7BCC590E" w:rsidR="00EA72DD" w:rsidRPr="005A2537" w:rsidRDefault="00EA72DD" w:rsidP="00B26F24">
      <w:pPr>
        <w:numPr>
          <w:ilvl w:val="0"/>
          <w:numId w:val="78"/>
        </w:numPr>
        <w:tabs>
          <w:tab w:val="left" w:pos="420"/>
        </w:tabs>
        <w:spacing w:after="60"/>
        <w:ind w:left="397"/>
        <w:jc w:val="both"/>
        <w:rPr>
          <w:rFonts w:ascii="Bookman Old Style" w:hAnsi="Bookman Old Style" w:cs="Bookman Old Style"/>
          <w:sz w:val="22"/>
          <w:szCs w:val="22"/>
        </w:rPr>
      </w:pPr>
      <w:r w:rsidRPr="00EA72DD">
        <w:rPr>
          <w:rFonts w:ascii="Bookman Old Style" w:hAnsi="Bookman Old Style" w:cs="Bookman Old Style"/>
          <w:sz w:val="22"/>
          <w:szCs w:val="22"/>
        </w:rPr>
        <w:t>Per i manifesti costituiti da otto fino a dodici fogli la tariffa è maggiorata del 50 per cento; per quelli costituiti da più di dodici fogli la tariffa è maggiorata del 100 per cento.</w:t>
      </w:r>
    </w:p>
    <w:p w14:paraId="48404CF2" w14:textId="551D0522" w:rsidR="00BA26DD" w:rsidRPr="005A2537" w:rsidRDefault="00EA72DD" w:rsidP="00B26F24">
      <w:pPr>
        <w:numPr>
          <w:ilvl w:val="0"/>
          <w:numId w:val="78"/>
        </w:numPr>
        <w:tabs>
          <w:tab w:val="left" w:pos="420"/>
        </w:tabs>
        <w:spacing w:after="60"/>
        <w:ind w:left="397"/>
        <w:jc w:val="both"/>
        <w:rPr>
          <w:rFonts w:ascii="Bookman Old Style" w:hAnsi="Bookman Old Style" w:cs="Bookman Old Style"/>
          <w:sz w:val="22"/>
          <w:szCs w:val="22"/>
        </w:rPr>
      </w:pPr>
      <w:r w:rsidRPr="00EA72DD">
        <w:rPr>
          <w:rFonts w:ascii="Bookman Old Style" w:hAnsi="Bookman Old Style" w:cs="Bookman Old Style"/>
          <w:sz w:val="22"/>
          <w:szCs w:val="22"/>
        </w:rPr>
        <w:t>Qualora il committente richieda espressamente che l’affissione venga eseguita in determinati spazi da lui prescelti, è dovuta una maggiorazione del 100 per cento della tariffa.</w:t>
      </w:r>
    </w:p>
    <w:p w14:paraId="06896ABF" w14:textId="4EB4A76A" w:rsidR="00EA72DD" w:rsidRPr="005A2537" w:rsidRDefault="00EA72DD" w:rsidP="00B26F24">
      <w:pPr>
        <w:numPr>
          <w:ilvl w:val="0"/>
          <w:numId w:val="78"/>
        </w:numPr>
        <w:spacing w:after="60"/>
        <w:ind w:left="397"/>
        <w:rPr>
          <w:rFonts w:ascii="Bookman Old Style" w:hAnsi="Bookman Old Style" w:cs="Bookman Old Style"/>
          <w:sz w:val="22"/>
          <w:szCs w:val="22"/>
        </w:rPr>
      </w:pPr>
      <w:r w:rsidRPr="00EA72DD">
        <w:rPr>
          <w:rFonts w:ascii="Bookman Old Style" w:hAnsi="Bookman Old Style" w:cs="Bookman Old Style"/>
          <w:sz w:val="22"/>
          <w:szCs w:val="22"/>
        </w:rPr>
        <w:lastRenderedPageBreak/>
        <w:t xml:space="preserve">Le tariffe e i coefficienti determinati dal Comune da applicare alle pubbliche affissioni </w:t>
      </w:r>
      <w:r w:rsidR="005A2537">
        <w:rPr>
          <w:rFonts w:ascii="Bookman Old Style" w:hAnsi="Bookman Old Style" w:cs="Bookman Old Style"/>
          <w:sz w:val="22"/>
          <w:szCs w:val="22"/>
        </w:rPr>
        <w:t>s</w:t>
      </w:r>
      <w:r w:rsidRPr="00EA72DD">
        <w:rPr>
          <w:rFonts w:ascii="Bookman Old Style" w:hAnsi="Bookman Old Style" w:cs="Bookman Old Style"/>
          <w:sz w:val="22"/>
          <w:szCs w:val="22"/>
        </w:rPr>
        <w:t xml:space="preserve">ono deliberate dalla Giunta </w:t>
      </w:r>
      <w:r w:rsidR="00070F8F" w:rsidRPr="00EA72DD">
        <w:rPr>
          <w:rFonts w:ascii="Bookman Old Style" w:hAnsi="Bookman Old Style" w:cs="Bookman Old Style"/>
          <w:sz w:val="22"/>
          <w:szCs w:val="22"/>
        </w:rPr>
        <w:t>Comunale.</w:t>
      </w:r>
    </w:p>
    <w:p w14:paraId="60D0DD8D" w14:textId="69E0974F" w:rsidR="00EA72DD" w:rsidRDefault="00EA72DD" w:rsidP="00B26F24">
      <w:pPr>
        <w:numPr>
          <w:ilvl w:val="0"/>
          <w:numId w:val="78"/>
        </w:numPr>
        <w:spacing w:after="60"/>
        <w:ind w:left="397"/>
        <w:rPr>
          <w:rFonts w:ascii="Bookman Old Style" w:hAnsi="Bookman Old Style" w:cs="Bookman Old Style"/>
          <w:sz w:val="22"/>
          <w:szCs w:val="22"/>
        </w:rPr>
      </w:pPr>
      <w:r w:rsidRPr="00EA72DD">
        <w:rPr>
          <w:rFonts w:ascii="Bookman Old Style" w:hAnsi="Bookman Old Style" w:cs="Bookman Old Style"/>
          <w:sz w:val="22"/>
          <w:szCs w:val="22"/>
        </w:rPr>
        <w:t>Il pagamento del canone sulle pubbliche affissioni deve essere effettuat</w:t>
      </w:r>
      <w:r w:rsidR="00BC1763">
        <w:rPr>
          <w:rFonts w:ascii="Bookman Old Style" w:hAnsi="Bookman Old Style" w:cs="Bookman Old Style"/>
          <w:sz w:val="22"/>
          <w:szCs w:val="22"/>
        </w:rPr>
        <w:t xml:space="preserve">o </w:t>
      </w:r>
      <w:r w:rsidRPr="00EA72DD">
        <w:rPr>
          <w:rFonts w:ascii="Bookman Old Style" w:hAnsi="Bookman Old Style" w:cs="Bookman Old Style"/>
          <w:sz w:val="22"/>
          <w:szCs w:val="22"/>
        </w:rPr>
        <w:t>contestualme</w:t>
      </w:r>
      <w:r w:rsidR="003D1852">
        <w:rPr>
          <w:rFonts w:ascii="Bookman Old Style" w:hAnsi="Bookman Old Style" w:cs="Bookman Old Style"/>
          <w:sz w:val="22"/>
          <w:szCs w:val="22"/>
        </w:rPr>
        <w:t>nte alla richiesta del servizio.</w:t>
      </w:r>
      <w:r w:rsidRPr="00EA72DD">
        <w:rPr>
          <w:rFonts w:ascii="Bookman Old Style" w:hAnsi="Bookman Old Style" w:cs="Bookman Old Style"/>
          <w:sz w:val="22"/>
          <w:szCs w:val="22"/>
        </w:rPr>
        <w:t xml:space="preserve"> </w:t>
      </w:r>
    </w:p>
    <w:p w14:paraId="31A264D4" w14:textId="77777777" w:rsidR="0089344B" w:rsidRDefault="0089344B" w:rsidP="0089344B">
      <w:pPr>
        <w:spacing w:after="60"/>
        <w:ind w:left="397"/>
        <w:rPr>
          <w:rFonts w:ascii="Bookman Old Style" w:hAnsi="Bookman Old Style" w:cs="Bookman Old Style"/>
          <w:sz w:val="22"/>
          <w:szCs w:val="22"/>
        </w:rPr>
      </w:pPr>
    </w:p>
    <w:p w14:paraId="6611EE06" w14:textId="57E7EE89" w:rsidR="0089344B" w:rsidRDefault="0089344B" w:rsidP="0089344B">
      <w:pPr>
        <w:pStyle w:val="Titolo1"/>
        <w:jc w:val="center"/>
        <w:rPr>
          <w:rFonts w:ascii="Bookman Old Style" w:hAnsi="Bookman Old Style"/>
          <w:sz w:val="22"/>
          <w:szCs w:val="22"/>
        </w:rPr>
      </w:pPr>
      <w:bookmarkStart w:id="66" w:name="_Toc58598395"/>
      <w:bookmarkStart w:id="67" w:name="_Toc69834804"/>
      <w:r w:rsidRPr="0089344B">
        <w:rPr>
          <w:rFonts w:ascii="Bookman Old Style" w:hAnsi="Bookman Old Style"/>
          <w:sz w:val="22"/>
          <w:szCs w:val="22"/>
        </w:rPr>
        <w:t xml:space="preserve">Articolo </w:t>
      </w:r>
      <w:r w:rsidR="00EF2D1E">
        <w:rPr>
          <w:rFonts w:ascii="Bookman Old Style" w:hAnsi="Bookman Old Style"/>
          <w:sz w:val="22"/>
          <w:szCs w:val="22"/>
        </w:rPr>
        <w:t>29</w:t>
      </w:r>
      <w:r w:rsidRPr="0089344B">
        <w:rPr>
          <w:rFonts w:ascii="Bookman Old Style" w:hAnsi="Bookman Old Style"/>
          <w:sz w:val="22"/>
          <w:szCs w:val="22"/>
        </w:rPr>
        <w:t xml:space="preserve"> – Materiale pubblicitario abusivo</w:t>
      </w:r>
      <w:bookmarkEnd w:id="66"/>
      <w:bookmarkEnd w:id="67"/>
    </w:p>
    <w:p w14:paraId="6F11FE71" w14:textId="77777777" w:rsidR="0089344B" w:rsidRPr="0089344B" w:rsidRDefault="0089344B" w:rsidP="0089344B"/>
    <w:p w14:paraId="58E544C7" w14:textId="77777777" w:rsidR="0089344B" w:rsidRPr="004F0EF8" w:rsidRDefault="0089344B" w:rsidP="00B26F24">
      <w:pPr>
        <w:numPr>
          <w:ilvl w:val="0"/>
          <w:numId w:val="84"/>
        </w:numPr>
        <w:tabs>
          <w:tab w:val="left" w:pos="360"/>
        </w:tabs>
        <w:suppressAutoHyphens w:val="0"/>
        <w:spacing w:after="60"/>
        <w:jc w:val="both"/>
        <w:rPr>
          <w:rFonts w:ascii="Bookman Old Style" w:hAnsi="Bookman Old Style"/>
          <w:sz w:val="22"/>
          <w:szCs w:val="22"/>
          <w:lang w:eastAsia="it-IT"/>
        </w:rPr>
      </w:pPr>
      <w:r w:rsidRPr="004F0EF8">
        <w:rPr>
          <w:rFonts w:ascii="Bookman Old Style" w:hAnsi="Bookman Old Style"/>
          <w:sz w:val="22"/>
          <w:szCs w:val="22"/>
          <w:lang w:eastAsia="it-IT"/>
        </w:rPr>
        <w:t>Sono considerate abusive le affissioni eseguite fuori dei luoghi a ciò destinati ed approvati dal Comune. Sono altresì considerate abusive le affissioni per le quali siano state omesse le prescritte dichiarazioni ed i dovuti pagamenti.</w:t>
      </w:r>
    </w:p>
    <w:p w14:paraId="6E8C7602" w14:textId="77777777" w:rsidR="0089344B" w:rsidRPr="004F0EF8" w:rsidRDefault="0089344B" w:rsidP="00B26F24">
      <w:pPr>
        <w:numPr>
          <w:ilvl w:val="0"/>
          <w:numId w:val="84"/>
        </w:numPr>
        <w:tabs>
          <w:tab w:val="left" w:pos="360"/>
        </w:tabs>
        <w:suppressAutoHyphens w:val="0"/>
        <w:spacing w:after="60"/>
        <w:jc w:val="both"/>
        <w:rPr>
          <w:rFonts w:ascii="Bookman Old Style" w:hAnsi="Bookman Old Style"/>
          <w:sz w:val="22"/>
          <w:szCs w:val="22"/>
          <w:lang w:eastAsia="it-IT"/>
        </w:rPr>
      </w:pPr>
      <w:r w:rsidRPr="004F0EF8">
        <w:rPr>
          <w:rFonts w:ascii="Bookman Old Style" w:hAnsi="Bookman Old Style"/>
          <w:sz w:val="22"/>
          <w:szCs w:val="22"/>
          <w:lang w:eastAsia="it-IT"/>
        </w:rPr>
        <w:t>Le affissioni abusive, fatta salva la facoltà di cui al comma successivo, sono eliminate o rimosse a cura dei responsabili che dovranno provvedere entro il termine previsto dall'ordine di rimozione; in caso di inadempienza, vi provvede il Comune con addebito ai responsabili stessi, previa contestazione delle relative infrazioni, delle spese sostenute per la rimozione o la cancellazione.</w:t>
      </w:r>
    </w:p>
    <w:p w14:paraId="1D982443" w14:textId="77777777" w:rsidR="0089344B" w:rsidRPr="004F0EF8" w:rsidRDefault="0089344B" w:rsidP="00B26F24">
      <w:pPr>
        <w:numPr>
          <w:ilvl w:val="0"/>
          <w:numId w:val="84"/>
        </w:numPr>
        <w:tabs>
          <w:tab w:val="left" w:pos="360"/>
        </w:tabs>
        <w:suppressAutoHyphens w:val="0"/>
        <w:spacing w:after="60"/>
        <w:jc w:val="both"/>
        <w:rPr>
          <w:rFonts w:ascii="Bookman Old Style" w:hAnsi="Bookman Old Style"/>
          <w:sz w:val="22"/>
          <w:szCs w:val="22"/>
          <w:lang w:eastAsia="it-IT"/>
        </w:rPr>
      </w:pPr>
      <w:r w:rsidRPr="004F0EF8">
        <w:rPr>
          <w:rFonts w:ascii="Bookman Old Style" w:hAnsi="Bookman Old Style"/>
          <w:sz w:val="22"/>
          <w:szCs w:val="22"/>
          <w:lang w:eastAsia="it-IT"/>
        </w:rPr>
        <w:t>Il Comune, qualora non riscontri altre violazioni di leggi specifiche o di norme regolamentari volte a tutelare esigenze di pubblico interesse, può consentire che la pubblicità abusiva, a condizione che sia corrisposto un’indennità pari al canone maggiorato del 50 per cento, possa continuare a restare esposta per il tempo del periodo stabilito che ancora residua.</w:t>
      </w:r>
    </w:p>
    <w:p w14:paraId="70B3E9CA" w14:textId="77777777" w:rsidR="0089344B" w:rsidRPr="004F0EF8" w:rsidRDefault="0089344B" w:rsidP="00B26F24">
      <w:pPr>
        <w:numPr>
          <w:ilvl w:val="0"/>
          <w:numId w:val="84"/>
        </w:numPr>
        <w:tabs>
          <w:tab w:val="left" w:pos="360"/>
        </w:tabs>
        <w:suppressAutoHyphens w:val="0"/>
        <w:spacing w:after="60"/>
        <w:jc w:val="both"/>
        <w:rPr>
          <w:rFonts w:ascii="Bookman Old Style" w:hAnsi="Bookman Old Style"/>
          <w:sz w:val="22"/>
          <w:szCs w:val="22"/>
          <w:lang w:eastAsia="it-IT"/>
        </w:rPr>
      </w:pPr>
      <w:r w:rsidRPr="004F0EF8">
        <w:rPr>
          <w:rFonts w:ascii="Bookman Old Style" w:hAnsi="Bookman Old Style"/>
          <w:sz w:val="22"/>
          <w:szCs w:val="22"/>
          <w:lang w:eastAsia="it-IT"/>
        </w:rPr>
        <w:t xml:space="preserve">Nel caso di esposizione di materiale pubblicitario abusivo di cui al presente articolo, si applica una sanzione amministrativa pecuniaria di importo non inferiore all’ammontare dell’indennità di cui al comma precedente e non superiore al doppio della stessa. </w:t>
      </w:r>
    </w:p>
    <w:p w14:paraId="352A320F" w14:textId="77777777" w:rsidR="002B3D1D" w:rsidRDefault="002B3D1D" w:rsidP="005A2537">
      <w:pPr>
        <w:spacing w:after="60"/>
        <w:rPr>
          <w:rFonts w:ascii="Bookman Old Style" w:hAnsi="Bookman Old Style" w:cs="Bookman Old Style"/>
          <w:b/>
          <w:bCs/>
          <w:sz w:val="22"/>
          <w:szCs w:val="22"/>
        </w:rPr>
      </w:pPr>
      <w:bookmarkStart w:id="68" w:name="_Toc56498246"/>
    </w:p>
    <w:p w14:paraId="737898ED" w14:textId="762CB034" w:rsidR="00D25132" w:rsidRPr="00D05043" w:rsidRDefault="00EA72DD" w:rsidP="00D05043">
      <w:pPr>
        <w:pStyle w:val="Titolo1"/>
        <w:jc w:val="center"/>
        <w:rPr>
          <w:rFonts w:ascii="Bookman Old Style" w:hAnsi="Bookman Old Style"/>
          <w:sz w:val="22"/>
          <w:szCs w:val="18"/>
        </w:rPr>
      </w:pPr>
      <w:bookmarkStart w:id="69" w:name="_Toc69834805"/>
      <w:r w:rsidRPr="004B7ECE">
        <w:rPr>
          <w:rFonts w:ascii="Bookman Old Style" w:hAnsi="Bookman Old Style"/>
          <w:sz w:val="22"/>
          <w:szCs w:val="18"/>
        </w:rPr>
        <w:t>Articolo 3</w:t>
      </w:r>
      <w:bookmarkEnd w:id="68"/>
      <w:r w:rsidR="00D25132" w:rsidRPr="004B7ECE">
        <w:rPr>
          <w:rFonts w:ascii="Bookman Old Style" w:hAnsi="Bookman Old Style"/>
          <w:sz w:val="22"/>
          <w:szCs w:val="18"/>
        </w:rPr>
        <w:t>0</w:t>
      </w:r>
      <w:bookmarkStart w:id="70" w:name="_Toc56498247"/>
      <w:r w:rsidR="004B7ECE">
        <w:rPr>
          <w:rFonts w:ascii="Bookman Old Style" w:hAnsi="Bookman Old Style"/>
          <w:sz w:val="22"/>
          <w:szCs w:val="18"/>
        </w:rPr>
        <w:t>-</w:t>
      </w:r>
      <w:r w:rsidR="004B7ECE" w:rsidRPr="004B7ECE">
        <w:rPr>
          <w:rFonts w:ascii="Bookman Old Style" w:hAnsi="Bookman Old Style"/>
          <w:sz w:val="22"/>
          <w:szCs w:val="18"/>
        </w:rPr>
        <w:t xml:space="preserve"> </w:t>
      </w:r>
      <w:r w:rsidRPr="004B7ECE">
        <w:rPr>
          <w:rFonts w:ascii="Bookman Old Style" w:hAnsi="Bookman Old Style"/>
          <w:sz w:val="22"/>
          <w:szCs w:val="18"/>
        </w:rPr>
        <w:t>Riduzione del canone Pubbliche Affissioni</w:t>
      </w:r>
      <w:bookmarkEnd w:id="70"/>
      <w:bookmarkEnd w:id="69"/>
    </w:p>
    <w:p w14:paraId="456373E5" w14:textId="144DE70B" w:rsidR="00EA72DD" w:rsidRPr="005A2537" w:rsidRDefault="00EA72DD" w:rsidP="00B26F24">
      <w:pPr>
        <w:numPr>
          <w:ilvl w:val="0"/>
          <w:numId w:val="79"/>
        </w:numPr>
        <w:spacing w:after="60"/>
        <w:ind w:left="397"/>
        <w:rPr>
          <w:rFonts w:ascii="Bookman Old Style" w:hAnsi="Bookman Old Style" w:cs="Bookman Old Style"/>
          <w:sz w:val="22"/>
          <w:szCs w:val="22"/>
        </w:rPr>
      </w:pPr>
      <w:r w:rsidRPr="00EA72DD">
        <w:rPr>
          <w:rFonts w:ascii="Bookman Old Style" w:hAnsi="Bookman Old Style" w:cs="Bookman Old Style"/>
          <w:sz w:val="22"/>
          <w:szCs w:val="22"/>
        </w:rPr>
        <w:t xml:space="preserve">La tariffa per il servizio delle pubbliche affissioni </w:t>
      </w:r>
      <w:r w:rsidR="00540D59">
        <w:rPr>
          <w:rFonts w:ascii="Bookman Old Style" w:hAnsi="Bookman Old Style" w:cs="Bookman Old Style"/>
          <w:sz w:val="22"/>
          <w:szCs w:val="22"/>
        </w:rPr>
        <w:t>è</w:t>
      </w:r>
      <w:r w:rsidRPr="00EA72DD">
        <w:rPr>
          <w:rFonts w:ascii="Bookman Old Style" w:hAnsi="Bookman Old Style" w:cs="Bookman Old Style"/>
          <w:sz w:val="22"/>
          <w:szCs w:val="22"/>
        </w:rPr>
        <w:t xml:space="preserve"> ridotta alla metà:</w:t>
      </w:r>
    </w:p>
    <w:p w14:paraId="1361F16F" w14:textId="05131C9E" w:rsidR="00EA72DD" w:rsidRPr="00842E83" w:rsidRDefault="00EA72DD" w:rsidP="00B26F24">
      <w:pPr>
        <w:numPr>
          <w:ilvl w:val="2"/>
          <w:numId w:val="80"/>
        </w:numPr>
        <w:spacing w:after="60"/>
        <w:ind w:left="814"/>
        <w:rPr>
          <w:rFonts w:ascii="Bookman Old Style" w:hAnsi="Bookman Old Style" w:cs="Bookman Old Style"/>
          <w:sz w:val="22"/>
          <w:szCs w:val="22"/>
        </w:rPr>
      </w:pPr>
      <w:r w:rsidRPr="00EA72DD">
        <w:rPr>
          <w:rFonts w:ascii="Bookman Old Style" w:hAnsi="Bookman Old Style" w:cs="Bookman Old Style"/>
          <w:sz w:val="22"/>
          <w:szCs w:val="22"/>
        </w:rPr>
        <w:t xml:space="preserve">per i manifesti riguardanti in via esclusiva lo Stato e gli enti pubblici territoriali e che non rientrano nei casi per i quali </w:t>
      </w:r>
      <w:r w:rsidR="00540D59">
        <w:rPr>
          <w:rFonts w:ascii="Bookman Old Style" w:hAnsi="Bookman Old Style" w:cs="Bookman Old Style"/>
          <w:sz w:val="22"/>
          <w:szCs w:val="22"/>
        </w:rPr>
        <w:t>è</w:t>
      </w:r>
      <w:r w:rsidRPr="00EA72DD">
        <w:rPr>
          <w:rFonts w:ascii="Bookman Old Style" w:hAnsi="Bookman Old Style" w:cs="Bookman Old Style"/>
          <w:sz w:val="22"/>
          <w:szCs w:val="22"/>
        </w:rPr>
        <w:t xml:space="preserve"> prevista</w:t>
      </w:r>
      <w:r w:rsidR="00540D59">
        <w:rPr>
          <w:rFonts w:ascii="Bookman Old Style" w:hAnsi="Bookman Old Style" w:cs="Bookman Old Style"/>
          <w:sz w:val="22"/>
          <w:szCs w:val="22"/>
        </w:rPr>
        <w:t xml:space="preserve"> l’esenzione</w:t>
      </w:r>
      <w:r w:rsidRPr="00842E83">
        <w:rPr>
          <w:rFonts w:ascii="Bookman Old Style" w:hAnsi="Bookman Old Style" w:cs="Bookman Old Style"/>
          <w:sz w:val="22"/>
          <w:szCs w:val="22"/>
        </w:rPr>
        <w:t>;</w:t>
      </w:r>
    </w:p>
    <w:p w14:paraId="2F77EF9D" w14:textId="725E992A" w:rsidR="00EA72DD" w:rsidRPr="00EA72DD" w:rsidRDefault="00EA72DD" w:rsidP="00B26F24">
      <w:pPr>
        <w:numPr>
          <w:ilvl w:val="2"/>
          <w:numId w:val="80"/>
        </w:numPr>
        <w:spacing w:after="60"/>
        <w:ind w:left="814"/>
        <w:rPr>
          <w:rFonts w:ascii="Bookman Old Style" w:hAnsi="Bookman Old Style" w:cs="Bookman Old Style"/>
          <w:sz w:val="22"/>
          <w:szCs w:val="22"/>
        </w:rPr>
      </w:pPr>
      <w:r w:rsidRPr="00EA72DD">
        <w:rPr>
          <w:rFonts w:ascii="Bookman Old Style" w:hAnsi="Bookman Old Style" w:cs="Bookman Old Style"/>
          <w:sz w:val="22"/>
          <w:szCs w:val="22"/>
        </w:rPr>
        <w:t>per i manifesti di comitati, fondazioni e associazioni ed ogni altro ente che non abbia scopo di lu</w:t>
      </w:r>
      <w:r w:rsidR="003D1852">
        <w:rPr>
          <w:rFonts w:ascii="Bookman Old Style" w:hAnsi="Bookman Old Style" w:cs="Bookman Old Style"/>
          <w:sz w:val="22"/>
          <w:szCs w:val="22"/>
        </w:rPr>
        <w:t>cro;</w:t>
      </w:r>
    </w:p>
    <w:p w14:paraId="27302E08" w14:textId="77777777" w:rsidR="00EA72DD" w:rsidRPr="00EA72DD" w:rsidRDefault="00EA72DD" w:rsidP="00B26F24">
      <w:pPr>
        <w:numPr>
          <w:ilvl w:val="2"/>
          <w:numId w:val="80"/>
        </w:numPr>
        <w:spacing w:after="60"/>
        <w:ind w:left="814"/>
        <w:rPr>
          <w:rFonts w:ascii="Bookman Old Style" w:hAnsi="Bookman Old Style" w:cs="Bookman Old Style"/>
          <w:sz w:val="22"/>
          <w:szCs w:val="22"/>
        </w:rPr>
      </w:pPr>
      <w:r w:rsidRPr="00EA72DD">
        <w:rPr>
          <w:rFonts w:ascii="Bookman Old Style" w:hAnsi="Bookman Old Style" w:cs="Bookman Old Style"/>
          <w:sz w:val="22"/>
          <w:szCs w:val="22"/>
        </w:rPr>
        <w:t>per i manifesti relativi ad attività politiche, sindacali e di categoria, culturali, sportive, filantropiche e religiose, da chiunque realizzate, con il patrocinio o la partecipazione degli enti pubblici territoriali;</w:t>
      </w:r>
    </w:p>
    <w:p w14:paraId="7E62B421" w14:textId="7555A4FD" w:rsidR="00EA72DD" w:rsidRPr="00EA72DD" w:rsidRDefault="00EA72DD" w:rsidP="00B26F24">
      <w:pPr>
        <w:numPr>
          <w:ilvl w:val="2"/>
          <w:numId w:val="80"/>
        </w:numPr>
        <w:spacing w:after="60"/>
        <w:ind w:left="814"/>
        <w:rPr>
          <w:rFonts w:ascii="Bookman Old Style" w:hAnsi="Bookman Old Style" w:cs="Bookman Old Style"/>
          <w:sz w:val="22"/>
          <w:szCs w:val="22"/>
        </w:rPr>
      </w:pPr>
      <w:r w:rsidRPr="00EA72DD">
        <w:rPr>
          <w:rFonts w:ascii="Bookman Old Style" w:hAnsi="Bookman Old Style" w:cs="Bookman Old Style"/>
          <w:sz w:val="22"/>
          <w:szCs w:val="22"/>
        </w:rPr>
        <w:t>per i manifesti relativi a festeggiamenti patriottici,</w:t>
      </w:r>
      <w:r w:rsidR="00540D59">
        <w:rPr>
          <w:rFonts w:ascii="Bookman Old Style" w:hAnsi="Bookman Old Style" w:cs="Bookman Old Style"/>
          <w:sz w:val="22"/>
          <w:szCs w:val="22"/>
        </w:rPr>
        <w:t xml:space="preserve"> </w:t>
      </w:r>
      <w:r w:rsidRPr="00EA72DD">
        <w:rPr>
          <w:rFonts w:ascii="Bookman Old Style" w:hAnsi="Bookman Old Style" w:cs="Bookman Old Style"/>
          <w:sz w:val="22"/>
          <w:szCs w:val="22"/>
        </w:rPr>
        <w:t>religiosi</w:t>
      </w:r>
      <w:r w:rsidR="00540D59">
        <w:rPr>
          <w:rFonts w:ascii="Bookman Old Style" w:hAnsi="Bookman Old Style" w:cs="Bookman Old Style"/>
          <w:sz w:val="22"/>
          <w:szCs w:val="22"/>
        </w:rPr>
        <w:t>, a spettacoli viaggianti</w:t>
      </w:r>
      <w:r w:rsidR="00540D59" w:rsidRPr="00EA72DD">
        <w:rPr>
          <w:rFonts w:ascii="Bookman Old Style" w:hAnsi="Bookman Old Style" w:cs="Bookman Old Style"/>
          <w:sz w:val="22"/>
          <w:szCs w:val="22"/>
        </w:rPr>
        <w:t xml:space="preserve"> </w:t>
      </w:r>
      <w:r w:rsidRPr="00EA72DD">
        <w:rPr>
          <w:rFonts w:ascii="Bookman Old Style" w:hAnsi="Bookman Old Style" w:cs="Bookman Old Style"/>
          <w:sz w:val="22"/>
          <w:szCs w:val="22"/>
        </w:rPr>
        <w:t>e di beneficenza;</w:t>
      </w:r>
    </w:p>
    <w:p w14:paraId="0304CF3D" w14:textId="08445DC4" w:rsidR="00EA72DD" w:rsidRPr="00D05043" w:rsidRDefault="00EA72DD" w:rsidP="00B26F24">
      <w:pPr>
        <w:numPr>
          <w:ilvl w:val="2"/>
          <w:numId w:val="80"/>
        </w:numPr>
        <w:spacing w:after="60"/>
        <w:ind w:left="814"/>
        <w:rPr>
          <w:rFonts w:ascii="Bookman Old Style" w:hAnsi="Bookman Old Style" w:cs="Bookman Old Style"/>
          <w:sz w:val="22"/>
          <w:szCs w:val="22"/>
        </w:rPr>
      </w:pPr>
      <w:r w:rsidRPr="00EA72DD">
        <w:rPr>
          <w:rFonts w:ascii="Bookman Old Style" w:hAnsi="Bookman Old Style" w:cs="Bookman Old Style"/>
          <w:sz w:val="22"/>
          <w:szCs w:val="22"/>
        </w:rPr>
        <w:t>per gli annunci mortuari.</w:t>
      </w:r>
    </w:p>
    <w:p w14:paraId="2007F448" w14:textId="77777777" w:rsidR="00EA72DD" w:rsidRPr="00EA72DD" w:rsidRDefault="00EA72DD" w:rsidP="00B26F24">
      <w:pPr>
        <w:numPr>
          <w:ilvl w:val="0"/>
          <w:numId w:val="79"/>
        </w:numPr>
        <w:spacing w:after="60"/>
        <w:ind w:left="397" w:hanging="425"/>
        <w:rPr>
          <w:rFonts w:ascii="Bookman Old Style" w:hAnsi="Bookman Old Style" w:cs="Bookman Old Style"/>
          <w:sz w:val="22"/>
          <w:szCs w:val="22"/>
        </w:rPr>
      </w:pPr>
      <w:r w:rsidRPr="00EA72DD">
        <w:rPr>
          <w:rFonts w:ascii="Bookman Old Style" w:hAnsi="Bookman Old Style" w:cs="Bookman Old Style"/>
          <w:sz w:val="22"/>
          <w:szCs w:val="22"/>
        </w:rPr>
        <w:t>Per l'applicazione della riduzione di cui all'ipotesi sub c), in ossequio al principio di autogoverno degli enti territoriali, il patrocinio o la partecipazione degli enti ha efficacia limitatamente alla circoscrizione territoriale di competenza di ciascun ente.</w:t>
      </w:r>
    </w:p>
    <w:p w14:paraId="6C332E71" w14:textId="77777777" w:rsidR="00EA72DD" w:rsidRPr="00EA72DD" w:rsidRDefault="00EA72DD" w:rsidP="005A2537">
      <w:pPr>
        <w:spacing w:after="60"/>
        <w:ind w:left="397"/>
        <w:rPr>
          <w:rFonts w:ascii="Bookman Old Style" w:hAnsi="Bookman Old Style" w:cs="Bookman Old Style"/>
          <w:sz w:val="22"/>
          <w:szCs w:val="22"/>
        </w:rPr>
      </w:pPr>
    </w:p>
    <w:p w14:paraId="02899F6A" w14:textId="77777777" w:rsidR="00EA72DD" w:rsidRPr="00EA72DD" w:rsidRDefault="00EA72DD" w:rsidP="005A2537">
      <w:pPr>
        <w:spacing w:after="60"/>
        <w:ind w:left="397"/>
        <w:rPr>
          <w:rFonts w:ascii="Bookman Old Style" w:hAnsi="Bookman Old Style" w:cs="Bookman Old Style"/>
          <w:b/>
          <w:bCs/>
          <w:sz w:val="22"/>
          <w:szCs w:val="22"/>
        </w:rPr>
      </w:pPr>
      <w:bookmarkStart w:id="71" w:name="_Toc56498248"/>
    </w:p>
    <w:p w14:paraId="19914F06" w14:textId="6687F65A" w:rsidR="00EA72DD" w:rsidRPr="00D05043" w:rsidRDefault="00EA72DD" w:rsidP="00D05043">
      <w:pPr>
        <w:pStyle w:val="Titolo1"/>
        <w:jc w:val="center"/>
        <w:rPr>
          <w:rFonts w:ascii="Bookman Old Style" w:hAnsi="Bookman Old Style"/>
          <w:sz w:val="22"/>
          <w:szCs w:val="18"/>
        </w:rPr>
      </w:pPr>
      <w:bookmarkStart w:id="72" w:name="_Toc69834806"/>
      <w:r w:rsidRPr="004B7ECE">
        <w:rPr>
          <w:rFonts w:ascii="Bookman Old Style" w:hAnsi="Bookman Old Style"/>
          <w:sz w:val="22"/>
          <w:szCs w:val="18"/>
        </w:rPr>
        <w:t>Articolo 3</w:t>
      </w:r>
      <w:bookmarkEnd w:id="71"/>
      <w:r w:rsidR="00D25132" w:rsidRPr="004B7ECE">
        <w:rPr>
          <w:rFonts w:ascii="Bookman Old Style" w:hAnsi="Bookman Old Style"/>
          <w:sz w:val="22"/>
          <w:szCs w:val="18"/>
        </w:rPr>
        <w:t>1</w:t>
      </w:r>
      <w:bookmarkStart w:id="73" w:name="_Toc56498249"/>
      <w:r w:rsidR="004B7ECE">
        <w:rPr>
          <w:rFonts w:ascii="Bookman Old Style" w:hAnsi="Bookman Old Style"/>
          <w:sz w:val="22"/>
          <w:szCs w:val="18"/>
        </w:rPr>
        <w:t>-</w:t>
      </w:r>
      <w:r w:rsidR="004B7ECE" w:rsidRPr="004B7ECE">
        <w:rPr>
          <w:rFonts w:ascii="Bookman Old Style" w:hAnsi="Bookman Old Style"/>
          <w:sz w:val="22"/>
          <w:szCs w:val="18"/>
        </w:rPr>
        <w:t xml:space="preserve"> </w:t>
      </w:r>
      <w:r w:rsidRPr="004B7ECE">
        <w:rPr>
          <w:rFonts w:ascii="Bookman Old Style" w:hAnsi="Bookman Old Style"/>
          <w:sz w:val="22"/>
          <w:szCs w:val="18"/>
        </w:rPr>
        <w:t>Esenzioni dal canone Pubbliche Affissioni</w:t>
      </w:r>
      <w:bookmarkEnd w:id="73"/>
      <w:bookmarkEnd w:id="72"/>
    </w:p>
    <w:p w14:paraId="4383892C" w14:textId="0902C147" w:rsidR="00EA72DD" w:rsidRPr="00EA72DD" w:rsidRDefault="00EA72DD" w:rsidP="00EA72DD">
      <w:pPr>
        <w:spacing w:after="60"/>
        <w:rPr>
          <w:rFonts w:ascii="Bookman Old Style" w:hAnsi="Bookman Old Style" w:cs="Bookman Old Style"/>
          <w:sz w:val="22"/>
          <w:szCs w:val="22"/>
        </w:rPr>
      </w:pPr>
      <w:r w:rsidRPr="00EA72DD">
        <w:rPr>
          <w:rFonts w:ascii="Bookman Old Style" w:hAnsi="Bookman Old Style" w:cs="Bookman Old Style"/>
          <w:sz w:val="22"/>
          <w:szCs w:val="22"/>
        </w:rPr>
        <w:t>1. Sono esenti dal canone sulle pubbliche affissioni:</w:t>
      </w:r>
    </w:p>
    <w:p w14:paraId="283230FB" w14:textId="3EAFB21C" w:rsidR="00EA72DD" w:rsidRPr="00EA72DD" w:rsidRDefault="00EA72DD" w:rsidP="00B26F24">
      <w:pPr>
        <w:numPr>
          <w:ilvl w:val="0"/>
          <w:numId w:val="81"/>
        </w:numPr>
        <w:spacing w:after="60"/>
        <w:rPr>
          <w:rFonts w:ascii="Bookman Old Style" w:hAnsi="Bookman Old Style" w:cs="Bookman Old Style"/>
          <w:sz w:val="22"/>
          <w:szCs w:val="22"/>
        </w:rPr>
      </w:pPr>
      <w:r w:rsidRPr="00EA72DD">
        <w:rPr>
          <w:rFonts w:ascii="Bookman Old Style" w:hAnsi="Bookman Old Style" w:cs="Bookman Old Style"/>
          <w:sz w:val="22"/>
          <w:szCs w:val="22"/>
        </w:rPr>
        <w:t>i manifesti riguardanti le attività istituzionali del Comune esposti nell'ambito del proprio territorio;</w:t>
      </w:r>
    </w:p>
    <w:p w14:paraId="288DD86A" w14:textId="77777777" w:rsidR="00EA72DD" w:rsidRPr="00EA72DD" w:rsidRDefault="00EA72DD" w:rsidP="00B26F24">
      <w:pPr>
        <w:numPr>
          <w:ilvl w:val="0"/>
          <w:numId w:val="81"/>
        </w:numPr>
        <w:spacing w:after="60"/>
        <w:rPr>
          <w:rFonts w:ascii="Bookman Old Style" w:hAnsi="Bookman Old Style" w:cs="Bookman Old Style"/>
          <w:sz w:val="22"/>
          <w:szCs w:val="22"/>
        </w:rPr>
      </w:pPr>
      <w:r w:rsidRPr="00EA72DD">
        <w:rPr>
          <w:rFonts w:ascii="Bookman Old Style" w:hAnsi="Bookman Old Style" w:cs="Bookman Old Style"/>
          <w:sz w:val="22"/>
          <w:szCs w:val="22"/>
        </w:rPr>
        <w:t>i manifesti delle autorità militari relativi alle iscrizioni nelle liste di leva, alla chiamata ed ai richiami alle armi;</w:t>
      </w:r>
    </w:p>
    <w:p w14:paraId="64B41C11" w14:textId="69EEC43D" w:rsidR="00EA72DD" w:rsidRPr="00EA72DD" w:rsidRDefault="00EA72DD" w:rsidP="00B26F24">
      <w:pPr>
        <w:numPr>
          <w:ilvl w:val="0"/>
          <w:numId w:val="81"/>
        </w:numPr>
        <w:spacing w:after="60"/>
        <w:rPr>
          <w:rFonts w:ascii="Bookman Old Style" w:hAnsi="Bookman Old Style" w:cs="Bookman Old Style"/>
          <w:sz w:val="22"/>
          <w:szCs w:val="22"/>
        </w:rPr>
      </w:pPr>
      <w:r w:rsidRPr="00EA72DD">
        <w:rPr>
          <w:rFonts w:ascii="Bookman Old Style" w:hAnsi="Bookman Old Style" w:cs="Bookman Old Style"/>
          <w:sz w:val="22"/>
          <w:szCs w:val="22"/>
        </w:rPr>
        <w:t>i manifesti dell</w:t>
      </w:r>
      <w:r w:rsidR="00A137A5">
        <w:rPr>
          <w:rFonts w:ascii="Bookman Old Style" w:hAnsi="Bookman Old Style" w:cs="Bookman Old Style"/>
          <w:sz w:val="22"/>
          <w:szCs w:val="22"/>
        </w:rPr>
        <w:t>o</w:t>
      </w:r>
      <w:r w:rsidRPr="00EA72DD">
        <w:rPr>
          <w:rFonts w:ascii="Bookman Old Style" w:hAnsi="Bookman Old Style" w:cs="Bookman Old Style"/>
          <w:sz w:val="22"/>
          <w:szCs w:val="22"/>
        </w:rPr>
        <w:t xml:space="preserve"> Stato, delle regioni e delle province in materia di tributi;</w:t>
      </w:r>
    </w:p>
    <w:p w14:paraId="6CA5B5E7" w14:textId="77777777" w:rsidR="00EA72DD" w:rsidRPr="00EA72DD" w:rsidRDefault="00EA72DD" w:rsidP="00B26F24">
      <w:pPr>
        <w:numPr>
          <w:ilvl w:val="0"/>
          <w:numId w:val="81"/>
        </w:numPr>
        <w:spacing w:after="60"/>
        <w:rPr>
          <w:rFonts w:ascii="Bookman Old Style" w:hAnsi="Bookman Old Style" w:cs="Bookman Old Style"/>
          <w:sz w:val="22"/>
          <w:szCs w:val="22"/>
        </w:rPr>
      </w:pPr>
      <w:r w:rsidRPr="00EA72DD">
        <w:rPr>
          <w:rFonts w:ascii="Bookman Old Style" w:hAnsi="Bookman Old Style" w:cs="Bookman Old Style"/>
          <w:sz w:val="22"/>
          <w:szCs w:val="22"/>
        </w:rPr>
        <w:lastRenderedPageBreak/>
        <w:t>i manifesti delle autorità di polizia in materia di pubblica sicurezza;</w:t>
      </w:r>
    </w:p>
    <w:p w14:paraId="2C40572E" w14:textId="77777777" w:rsidR="00EA72DD" w:rsidRPr="00EA72DD" w:rsidRDefault="00EA72DD" w:rsidP="00B26F24">
      <w:pPr>
        <w:numPr>
          <w:ilvl w:val="0"/>
          <w:numId w:val="81"/>
        </w:numPr>
        <w:spacing w:after="60"/>
        <w:rPr>
          <w:rFonts w:ascii="Bookman Old Style" w:hAnsi="Bookman Old Style" w:cs="Bookman Old Style"/>
          <w:sz w:val="22"/>
          <w:szCs w:val="22"/>
        </w:rPr>
      </w:pPr>
      <w:r w:rsidRPr="00EA72DD">
        <w:rPr>
          <w:rFonts w:ascii="Bookman Old Style" w:hAnsi="Bookman Old Style" w:cs="Bookman Old Style"/>
          <w:sz w:val="22"/>
          <w:szCs w:val="22"/>
        </w:rPr>
        <w:t>i manifesti relativi ad adempimenti di legge in materia di referendum, elezioni politiche, per il Parlamento europeo, regionali, amministrative;</w:t>
      </w:r>
    </w:p>
    <w:p w14:paraId="3B5D47B8" w14:textId="77777777" w:rsidR="00EA72DD" w:rsidRPr="00EA72DD" w:rsidRDefault="00EA72DD" w:rsidP="00B26F24">
      <w:pPr>
        <w:numPr>
          <w:ilvl w:val="0"/>
          <w:numId w:val="81"/>
        </w:numPr>
        <w:spacing w:after="60"/>
        <w:rPr>
          <w:rFonts w:ascii="Bookman Old Style" w:hAnsi="Bookman Old Style" w:cs="Bookman Old Style"/>
          <w:sz w:val="22"/>
          <w:szCs w:val="22"/>
        </w:rPr>
      </w:pPr>
      <w:r w:rsidRPr="00EA72DD">
        <w:rPr>
          <w:rFonts w:ascii="Bookman Old Style" w:hAnsi="Bookman Old Style" w:cs="Bookman Old Style"/>
          <w:sz w:val="22"/>
          <w:szCs w:val="22"/>
        </w:rPr>
        <w:t>ogni altro manifesto la cui affissione sia obbligatoria per legge;</w:t>
      </w:r>
    </w:p>
    <w:p w14:paraId="049526AE" w14:textId="77777777" w:rsidR="00EA72DD" w:rsidRPr="00EA72DD" w:rsidRDefault="00EA72DD" w:rsidP="00B26F24">
      <w:pPr>
        <w:numPr>
          <w:ilvl w:val="0"/>
          <w:numId w:val="81"/>
        </w:numPr>
        <w:spacing w:after="60"/>
        <w:rPr>
          <w:rFonts w:ascii="Bookman Old Style" w:hAnsi="Bookman Old Style" w:cs="Bookman Old Style"/>
          <w:sz w:val="22"/>
          <w:szCs w:val="22"/>
        </w:rPr>
      </w:pPr>
      <w:r w:rsidRPr="00EA72DD">
        <w:rPr>
          <w:rFonts w:ascii="Bookman Old Style" w:hAnsi="Bookman Old Style" w:cs="Bookman Old Style"/>
          <w:sz w:val="22"/>
          <w:szCs w:val="22"/>
        </w:rPr>
        <w:t>i manifesti concernenti corsi scolastici e professionali gratuiti regolarmente autorizzati.</w:t>
      </w:r>
    </w:p>
    <w:p w14:paraId="68F9839A" w14:textId="77777777" w:rsidR="00EA72DD" w:rsidRPr="00EA72DD" w:rsidRDefault="00EA72DD" w:rsidP="00EA72DD">
      <w:pPr>
        <w:spacing w:after="60"/>
        <w:rPr>
          <w:rFonts w:ascii="Bookman Old Style" w:hAnsi="Bookman Old Style" w:cs="Bookman Old Style"/>
          <w:sz w:val="22"/>
          <w:szCs w:val="22"/>
        </w:rPr>
      </w:pPr>
    </w:p>
    <w:p w14:paraId="0351F98E" w14:textId="77777777" w:rsidR="004B7ECE" w:rsidRDefault="004B7ECE" w:rsidP="004B7ECE">
      <w:pPr>
        <w:spacing w:after="60"/>
        <w:rPr>
          <w:rFonts w:ascii="Bookman Old Style" w:hAnsi="Bookman Old Style" w:cs="Bookman Old Style"/>
          <w:sz w:val="22"/>
          <w:szCs w:val="22"/>
        </w:rPr>
      </w:pPr>
      <w:bookmarkStart w:id="74" w:name="_Toc56498250"/>
    </w:p>
    <w:p w14:paraId="45A9B241" w14:textId="07EB45A2" w:rsidR="00EA72DD" w:rsidRDefault="00EA72DD" w:rsidP="00D05043">
      <w:pPr>
        <w:pStyle w:val="Titolo1"/>
        <w:jc w:val="center"/>
        <w:rPr>
          <w:rFonts w:ascii="Bookman Old Style" w:hAnsi="Bookman Old Style"/>
          <w:sz w:val="22"/>
          <w:szCs w:val="18"/>
        </w:rPr>
      </w:pPr>
      <w:bookmarkStart w:id="75" w:name="_Toc69834807"/>
      <w:r w:rsidRPr="004B7ECE">
        <w:rPr>
          <w:rFonts w:ascii="Bookman Old Style" w:hAnsi="Bookman Old Style"/>
          <w:sz w:val="22"/>
          <w:szCs w:val="18"/>
        </w:rPr>
        <w:t>Articolo 3</w:t>
      </w:r>
      <w:bookmarkEnd w:id="74"/>
      <w:r w:rsidR="00D25132" w:rsidRPr="004B7ECE">
        <w:rPr>
          <w:rFonts w:ascii="Bookman Old Style" w:hAnsi="Bookman Old Style"/>
          <w:sz w:val="22"/>
          <w:szCs w:val="18"/>
        </w:rPr>
        <w:t>2</w:t>
      </w:r>
      <w:bookmarkStart w:id="76" w:name="_Toc56498251"/>
      <w:r w:rsidR="004B7ECE" w:rsidRPr="004B7ECE">
        <w:rPr>
          <w:rFonts w:ascii="Bookman Old Style" w:hAnsi="Bookman Old Style"/>
          <w:sz w:val="22"/>
          <w:szCs w:val="18"/>
        </w:rPr>
        <w:t xml:space="preserve">- </w:t>
      </w:r>
      <w:r w:rsidRPr="004B7ECE">
        <w:rPr>
          <w:rFonts w:ascii="Bookman Old Style" w:hAnsi="Bookman Old Style"/>
          <w:sz w:val="22"/>
          <w:szCs w:val="18"/>
        </w:rPr>
        <w:t>Modalità per l’espletamento del servizio delle pubbliche affissioni</w:t>
      </w:r>
      <w:bookmarkEnd w:id="76"/>
      <w:bookmarkEnd w:id="75"/>
    </w:p>
    <w:p w14:paraId="67DB19C9" w14:textId="77777777" w:rsidR="00A137A5" w:rsidRPr="00A137A5" w:rsidRDefault="00A137A5" w:rsidP="00A137A5"/>
    <w:p w14:paraId="15F66A38" w14:textId="3B291594" w:rsidR="00EA72DD" w:rsidRPr="005A2537" w:rsidRDefault="00EA72DD" w:rsidP="00B26F24">
      <w:pPr>
        <w:numPr>
          <w:ilvl w:val="6"/>
          <w:numId w:val="82"/>
        </w:numPr>
        <w:tabs>
          <w:tab w:val="left" w:pos="426"/>
        </w:tabs>
        <w:spacing w:after="60"/>
        <w:ind w:left="426" w:hanging="426"/>
        <w:rPr>
          <w:rFonts w:ascii="Bookman Old Style" w:hAnsi="Bookman Old Style" w:cs="Bookman Old Style"/>
          <w:sz w:val="22"/>
          <w:szCs w:val="22"/>
        </w:rPr>
      </w:pPr>
      <w:r w:rsidRPr="00EA72DD">
        <w:rPr>
          <w:rFonts w:ascii="Bookman Old Style" w:hAnsi="Bookman Old Style" w:cs="Bookman Old Style"/>
          <w:sz w:val="22"/>
          <w:szCs w:val="22"/>
        </w:rPr>
        <w:t>Le pubbliche affissioni devono essere effettuate secondo l'ordine di precedenza risultante dal ricevimento della commissione.</w:t>
      </w:r>
    </w:p>
    <w:p w14:paraId="56E91D35" w14:textId="0B8309C7" w:rsidR="00EA72DD" w:rsidRPr="005A2537" w:rsidRDefault="00EA72DD" w:rsidP="00B26F24">
      <w:pPr>
        <w:numPr>
          <w:ilvl w:val="6"/>
          <w:numId w:val="82"/>
        </w:numPr>
        <w:tabs>
          <w:tab w:val="left" w:pos="426"/>
        </w:tabs>
        <w:spacing w:after="60"/>
        <w:ind w:left="426" w:hanging="426"/>
        <w:rPr>
          <w:rFonts w:ascii="Bookman Old Style" w:hAnsi="Bookman Old Style" w:cs="Bookman Old Style"/>
          <w:sz w:val="22"/>
          <w:szCs w:val="22"/>
        </w:rPr>
      </w:pPr>
      <w:r w:rsidRPr="00EA72DD">
        <w:rPr>
          <w:rFonts w:ascii="Bookman Old Style" w:hAnsi="Bookman Old Style" w:cs="Bookman Old Style"/>
          <w:sz w:val="22"/>
          <w:szCs w:val="22"/>
        </w:rPr>
        <w:t>La durata dell'affissione decorre dal giorno in cui è stata eseguita al completo, nello stesso giorno, su richiesta del committente, il Comune o il concessionario deve mettere a sua disposizione l'elenco delle posizioni utilizzate con l'indicazione dei quantitativi affissi per tutta la durata dell’affissione.</w:t>
      </w:r>
    </w:p>
    <w:p w14:paraId="01E911A1" w14:textId="0C891366" w:rsidR="00EA72DD" w:rsidRPr="005A2537" w:rsidRDefault="00EA72DD" w:rsidP="00B26F24">
      <w:pPr>
        <w:numPr>
          <w:ilvl w:val="6"/>
          <w:numId w:val="82"/>
        </w:numPr>
        <w:tabs>
          <w:tab w:val="left" w:pos="426"/>
        </w:tabs>
        <w:spacing w:after="60"/>
        <w:ind w:left="426" w:hanging="426"/>
        <w:rPr>
          <w:rFonts w:ascii="Bookman Old Style" w:hAnsi="Bookman Old Style" w:cs="Bookman Old Style"/>
          <w:sz w:val="22"/>
          <w:szCs w:val="22"/>
        </w:rPr>
      </w:pPr>
      <w:r w:rsidRPr="00EA72DD">
        <w:rPr>
          <w:rFonts w:ascii="Bookman Old Style" w:hAnsi="Bookman Old Style" w:cs="Bookman Old Style"/>
          <w:sz w:val="22"/>
          <w:szCs w:val="22"/>
        </w:rPr>
        <w:t>Il ritardo nelle effettuazioni delle affissioni causato dalle avverse condizioni atmosferiche si considera causa di forza maggiore. In ogni caso, qualora il ritardo sia superiore a dieci giorni dalla data di richiesta, il Comune o il concessionario deve darne tempestiva comunicazione per iscritto al committente.</w:t>
      </w:r>
    </w:p>
    <w:p w14:paraId="2D8FCB01" w14:textId="1589C191" w:rsidR="00EA72DD" w:rsidRPr="005A2537" w:rsidRDefault="00EA72DD" w:rsidP="00B26F24">
      <w:pPr>
        <w:numPr>
          <w:ilvl w:val="6"/>
          <w:numId w:val="82"/>
        </w:numPr>
        <w:tabs>
          <w:tab w:val="left" w:pos="426"/>
        </w:tabs>
        <w:spacing w:after="60"/>
        <w:ind w:left="426" w:hanging="426"/>
        <w:rPr>
          <w:rFonts w:ascii="Bookman Old Style" w:hAnsi="Bookman Old Style" w:cs="Bookman Old Style"/>
          <w:sz w:val="22"/>
          <w:szCs w:val="22"/>
        </w:rPr>
      </w:pPr>
      <w:r w:rsidRPr="00EA72DD">
        <w:rPr>
          <w:rFonts w:ascii="Bookman Old Style" w:hAnsi="Bookman Old Style" w:cs="Bookman Old Style"/>
          <w:sz w:val="22"/>
          <w:szCs w:val="22"/>
        </w:rPr>
        <w:t>La mancanza di spazi disponibili deve essere comunicata al committente per iscritto entro dieci giorni dalla richiesta di affissione.</w:t>
      </w:r>
    </w:p>
    <w:p w14:paraId="3DDB5EDC" w14:textId="716C34CF" w:rsidR="00EA72DD" w:rsidRPr="00D05043" w:rsidRDefault="00EA72DD" w:rsidP="00B26F24">
      <w:pPr>
        <w:numPr>
          <w:ilvl w:val="6"/>
          <w:numId w:val="82"/>
        </w:numPr>
        <w:tabs>
          <w:tab w:val="left" w:pos="426"/>
        </w:tabs>
        <w:spacing w:after="60"/>
        <w:ind w:left="426" w:hanging="426"/>
        <w:rPr>
          <w:rFonts w:ascii="Bookman Old Style" w:hAnsi="Bookman Old Style" w:cs="Bookman Old Style"/>
          <w:sz w:val="22"/>
          <w:szCs w:val="22"/>
        </w:rPr>
      </w:pPr>
      <w:r w:rsidRPr="00EA72DD">
        <w:rPr>
          <w:rFonts w:ascii="Bookman Old Style" w:hAnsi="Bookman Old Style" w:cs="Bookman Old Style"/>
          <w:sz w:val="22"/>
          <w:szCs w:val="22"/>
        </w:rPr>
        <w:t>Nei casi di cui ai commi 3 e 4 il committente può annullare la commissione senza alcun onere a suo carico ed il Comune o il concessionario è tenuto al rimborso delle somme versate entro novanta giorni.</w:t>
      </w:r>
    </w:p>
    <w:p w14:paraId="6F60D202" w14:textId="59BA9211" w:rsidR="00EA72DD" w:rsidRPr="005A2537" w:rsidRDefault="00EA72DD" w:rsidP="00B26F24">
      <w:pPr>
        <w:numPr>
          <w:ilvl w:val="6"/>
          <w:numId w:val="82"/>
        </w:numPr>
        <w:tabs>
          <w:tab w:val="left" w:pos="426"/>
        </w:tabs>
        <w:spacing w:after="60"/>
        <w:ind w:left="426" w:hanging="426"/>
        <w:rPr>
          <w:rFonts w:ascii="Bookman Old Style" w:hAnsi="Bookman Old Style" w:cs="Bookman Old Style"/>
          <w:sz w:val="22"/>
          <w:szCs w:val="22"/>
        </w:rPr>
      </w:pPr>
      <w:r w:rsidRPr="00EA72DD">
        <w:rPr>
          <w:rFonts w:ascii="Bookman Old Style" w:hAnsi="Bookman Old Style" w:cs="Bookman Old Style"/>
          <w:sz w:val="22"/>
          <w:szCs w:val="22"/>
        </w:rPr>
        <w:t>Il committente ha facoltà di annullare la richiesta di affissione prima che venga eseguita, con l'obbligo di corrispondere in ogni caso la metà del canone dovuto.</w:t>
      </w:r>
    </w:p>
    <w:p w14:paraId="02483236" w14:textId="09EE4F2D" w:rsidR="00EA72DD" w:rsidRPr="005A2537" w:rsidRDefault="00EA72DD" w:rsidP="00B26F24">
      <w:pPr>
        <w:numPr>
          <w:ilvl w:val="6"/>
          <w:numId w:val="82"/>
        </w:numPr>
        <w:tabs>
          <w:tab w:val="left" w:pos="426"/>
        </w:tabs>
        <w:spacing w:after="60"/>
        <w:ind w:left="426" w:hanging="426"/>
        <w:rPr>
          <w:rFonts w:ascii="Bookman Old Style" w:hAnsi="Bookman Old Style" w:cs="Bookman Old Style"/>
          <w:sz w:val="22"/>
          <w:szCs w:val="22"/>
        </w:rPr>
      </w:pPr>
      <w:r w:rsidRPr="00EA72DD">
        <w:rPr>
          <w:rFonts w:ascii="Bookman Old Style" w:hAnsi="Bookman Old Style" w:cs="Bookman Old Style"/>
          <w:sz w:val="22"/>
          <w:szCs w:val="22"/>
        </w:rPr>
        <w:t>Il Comune o il concessionario, ha l'obbligo di sostituire gratuitamente i manifesti strappati o comunque deteriorati e, qualora non disponga di altri esemplari dei manifesti da sostituire, deve darne tempestivamente comunicazione al richiedente mantenendo, nel frattempo, a sua disposizione i relativi spazi.</w:t>
      </w:r>
    </w:p>
    <w:p w14:paraId="08F9CFCB" w14:textId="53FAA9F4" w:rsidR="00220FE2" w:rsidRDefault="00EA72DD" w:rsidP="00B26F24">
      <w:pPr>
        <w:numPr>
          <w:ilvl w:val="6"/>
          <w:numId w:val="82"/>
        </w:numPr>
        <w:tabs>
          <w:tab w:val="left" w:pos="426"/>
        </w:tabs>
        <w:spacing w:after="60"/>
        <w:ind w:left="426" w:hanging="426"/>
        <w:rPr>
          <w:rFonts w:ascii="Bookman Old Style" w:hAnsi="Bookman Old Style" w:cs="Bookman Old Style"/>
          <w:sz w:val="22"/>
          <w:szCs w:val="22"/>
        </w:rPr>
      </w:pPr>
      <w:r w:rsidRPr="00EA72DD">
        <w:rPr>
          <w:rFonts w:ascii="Bookman Old Style" w:hAnsi="Bookman Old Style" w:cs="Bookman Old Style"/>
          <w:sz w:val="22"/>
          <w:szCs w:val="22"/>
        </w:rPr>
        <w:t>Per le affissioni richieste per il giorno in cui è stato consegnato il materiale da affiggere od entro i due giorni successivi, se trattasi di affissioni di contenuto commerciale, è dovuta la maggiorazione del 10 per cento del canone con un minimo di Euro 40 per ciascuna commissione.</w:t>
      </w:r>
      <w:bookmarkStart w:id="77" w:name="__RefHeading___Toc58598393"/>
      <w:bookmarkEnd w:id="77"/>
    </w:p>
    <w:p w14:paraId="215C03A2" w14:textId="77777777" w:rsidR="005A2537" w:rsidRPr="00070F8F" w:rsidRDefault="005A2537" w:rsidP="005A2537">
      <w:pPr>
        <w:tabs>
          <w:tab w:val="left" w:pos="426"/>
        </w:tabs>
        <w:spacing w:after="60"/>
        <w:ind w:left="426"/>
        <w:rPr>
          <w:rFonts w:ascii="Bookman Old Style" w:hAnsi="Bookman Old Style" w:cs="Bookman Old Style"/>
          <w:sz w:val="22"/>
          <w:szCs w:val="22"/>
        </w:rPr>
      </w:pPr>
    </w:p>
    <w:p w14:paraId="01E19F49" w14:textId="21885729" w:rsidR="005A2537" w:rsidRPr="00024956" w:rsidRDefault="00220FE2" w:rsidP="005A2537">
      <w:pPr>
        <w:pStyle w:val="Titolo1"/>
        <w:spacing w:after="60"/>
        <w:jc w:val="center"/>
        <w:rPr>
          <w:rFonts w:ascii="Bookman Old Style" w:hAnsi="Bookman Old Style" w:cs="Bookman Old Style"/>
          <w:sz w:val="22"/>
          <w:szCs w:val="22"/>
        </w:rPr>
      </w:pPr>
      <w:bookmarkStart w:id="78" w:name="__RefHeading___Toc58598399"/>
      <w:bookmarkStart w:id="79" w:name="_Toc69834808"/>
      <w:r w:rsidRPr="00024956">
        <w:rPr>
          <w:rFonts w:ascii="Bookman Old Style" w:hAnsi="Bookman Old Style" w:cs="Bookman Old Style"/>
          <w:sz w:val="22"/>
          <w:szCs w:val="22"/>
        </w:rPr>
        <w:t xml:space="preserve">Articolo </w:t>
      </w:r>
      <w:r w:rsidR="00FC23AC" w:rsidRPr="00024956">
        <w:rPr>
          <w:rFonts w:ascii="Bookman Old Style" w:hAnsi="Bookman Old Style" w:cs="Bookman Old Style"/>
          <w:sz w:val="22"/>
          <w:szCs w:val="22"/>
        </w:rPr>
        <w:t>33</w:t>
      </w:r>
      <w:r w:rsidRPr="00024956">
        <w:rPr>
          <w:rFonts w:ascii="Bookman Old Style" w:hAnsi="Bookman Old Style" w:cs="Bookman Old Style"/>
          <w:sz w:val="22"/>
          <w:szCs w:val="22"/>
        </w:rPr>
        <w:t>- Norme di rinvio</w:t>
      </w:r>
      <w:bookmarkEnd w:id="78"/>
      <w:bookmarkEnd w:id="79"/>
      <w:r w:rsidRPr="00024956">
        <w:rPr>
          <w:rFonts w:ascii="Bookman Old Style" w:hAnsi="Bookman Old Style" w:cs="Bookman Old Style"/>
          <w:sz w:val="22"/>
          <w:szCs w:val="22"/>
        </w:rPr>
        <w:t xml:space="preserve"> </w:t>
      </w:r>
    </w:p>
    <w:p w14:paraId="35986A5B" w14:textId="0489DC40" w:rsidR="00220FE2" w:rsidRPr="00024956" w:rsidRDefault="00220FE2" w:rsidP="005A2537">
      <w:pPr>
        <w:numPr>
          <w:ilvl w:val="0"/>
          <w:numId w:val="10"/>
        </w:numPr>
        <w:tabs>
          <w:tab w:val="clear" w:pos="360"/>
          <w:tab w:val="left" w:pos="375"/>
        </w:tabs>
        <w:spacing w:after="60"/>
        <w:jc w:val="both"/>
        <w:rPr>
          <w:rFonts w:ascii="Bookman Old Style" w:hAnsi="Bookman Old Style" w:cs="Bookman Old Style"/>
          <w:sz w:val="22"/>
          <w:szCs w:val="22"/>
        </w:rPr>
      </w:pPr>
      <w:r w:rsidRPr="00024956">
        <w:rPr>
          <w:rFonts w:ascii="Bookman Old Style" w:hAnsi="Bookman Old Style" w:cs="Bookman Old Style"/>
          <w:sz w:val="22"/>
          <w:szCs w:val="22"/>
        </w:rPr>
        <w:t xml:space="preserve">Per tutto quanto non previsto nel presente Capo si applicano le disposizioni di cui al Capo II, nonché quanto disposto con il </w:t>
      </w:r>
      <w:r w:rsidR="005A2537" w:rsidRPr="00024956">
        <w:rPr>
          <w:rFonts w:ascii="Bookman Old Style" w:hAnsi="Bookman Old Style" w:cs="Bookman Old Style"/>
          <w:sz w:val="22"/>
          <w:szCs w:val="22"/>
        </w:rPr>
        <w:t>Regolamento comunale per la disciplina della pubblicità e delle affissioni e per l’applicazione dell’imposta sulla pubblicità e sul diritto sulle pubbliche affissioni</w:t>
      </w:r>
      <w:r w:rsidR="00B46DCC" w:rsidRPr="00024956">
        <w:rPr>
          <w:rFonts w:ascii="Bookman Old Style" w:hAnsi="Bookman Old Style" w:cs="Bookman Old Style"/>
          <w:sz w:val="22"/>
          <w:szCs w:val="22"/>
        </w:rPr>
        <w:t xml:space="preserve"> relativamente al capo III</w:t>
      </w:r>
      <w:r w:rsidR="00024956" w:rsidRPr="00024956">
        <w:rPr>
          <w:rFonts w:ascii="Bookman Old Style" w:hAnsi="Bookman Old Style" w:cs="Bookman Old Style"/>
          <w:sz w:val="22"/>
          <w:szCs w:val="22"/>
        </w:rPr>
        <w:t>: “Il piano generale degli impianti pubblicitari”.</w:t>
      </w:r>
    </w:p>
    <w:p w14:paraId="4408DE8E" w14:textId="77777777" w:rsidR="005A2537" w:rsidRPr="005A2537" w:rsidRDefault="005A2537" w:rsidP="005A2537">
      <w:pPr>
        <w:tabs>
          <w:tab w:val="left" w:pos="375"/>
        </w:tabs>
        <w:spacing w:after="60"/>
        <w:ind w:left="360"/>
        <w:jc w:val="both"/>
        <w:rPr>
          <w:rFonts w:ascii="Bookman Old Style" w:hAnsi="Bookman Old Style" w:cs="Bookman Old Style"/>
          <w:sz w:val="22"/>
          <w:szCs w:val="22"/>
        </w:rPr>
      </w:pPr>
    </w:p>
    <w:p w14:paraId="3334F947" w14:textId="77777777" w:rsidR="00220FE2" w:rsidRDefault="00220FE2">
      <w:pPr>
        <w:pStyle w:val="Titolo1"/>
        <w:spacing w:after="60"/>
        <w:jc w:val="center"/>
      </w:pPr>
      <w:bookmarkStart w:id="80" w:name="__RefHeading___Toc58598400"/>
      <w:bookmarkStart w:id="81" w:name="_Toc69834809"/>
      <w:bookmarkEnd w:id="80"/>
      <w:r>
        <w:rPr>
          <w:rFonts w:ascii="Bookman Old Style" w:hAnsi="Bookman Old Style" w:cs="Bookman Old Style"/>
          <w:sz w:val="22"/>
          <w:szCs w:val="22"/>
        </w:rPr>
        <w:t>CAPO IV – OCCUPAZIONI DI SPAZI ED AREE PUBBLICHE</w:t>
      </w:r>
      <w:bookmarkEnd w:id="81"/>
    </w:p>
    <w:p w14:paraId="124BF8EE" w14:textId="77777777" w:rsidR="00220FE2" w:rsidRDefault="00220FE2">
      <w:pPr>
        <w:pStyle w:val="Corpodeltesto31"/>
        <w:tabs>
          <w:tab w:val="left" w:pos="142"/>
        </w:tabs>
        <w:spacing w:after="60"/>
        <w:rPr>
          <w:rFonts w:ascii="Bookman Old Style" w:hAnsi="Bookman Old Style" w:cs="Bookman Old Style"/>
          <w:sz w:val="22"/>
          <w:szCs w:val="22"/>
        </w:rPr>
      </w:pPr>
    </w:p>
    <w:p w14:paraId="079977AA" w14:textId="4B997301" w:rsidR="00220FE2" w:rsidRDefault="00220FE2">
      <w:pPr>
        <w:pStyle w:val="Titolo1"/>
        <w:spacing w:after="60"/>
        <w:jc w:val="center"/>
      </w:pPr>
      <w:bookmarkStart w:id="82" w:name="__RefHeading___Toc58598401"/>
      <w:bookmarkStart w:id="83" w:name="_Toc69834810"/>
      <w:bookmarkEnd w:id="82"/>
      <w:r>
        <w:rPr>
          <w:rFonts w:ascii="Bookman Old Style" w:hAnsi="Bookman Old Style" w:cs="Bookman Old Style"/>
          <w:sz w:val="22"/>
          <w:szCs w:val="22"/>
        </w:rPr>
        <w:t xml:space="preserve">Articolo </w:t>
      </w:r>
      <w:r w:rsidR="00FC23AC">
        <w:rPr>
          <w:rFonts w:ascii="Bookman Old Style" w:hAnsi="Bookman Old Style" w:cs="Bookman Old Style"/>
          <w:sz w:val="22"/>
          <w:szCs w:val="22"/>
        </w:rPr>
        <w:t>3</w:t>
      </w:r>
      <w:r w:rsidR="00DA343B">
        <w:rPr>
          <w:rFonts w:ascii="Bookman Old Style" w:hAnsi="Bookman Old Style" w:cs="Bookman Old Style"/>
          <w:sz w:val="22"/>
          <w:szCs w:val="22"/>
        </w:rPr>
        <w:t>4</w:t>
      </w:r>
      <w:r>
        <w:rPr>
          <w:rFonts w:ascii="Bookman Old Style" w:hAnsi="Bookman Old Style" w:cs="Bookman Old Style"/>
          <w:sz w:val="22"/>
          <w:szCs w:val="22"/>
        </w:rPr>
        <w:t>– Disposizioni generali</w:t>
      </w:r>
      <w:bookmarkEnd w:id="83"/>
    </w:p>
    <w:p w14:paraId="259066E3" w14:textId="3C847FBA" w:rsidR="00220FE2" w:rsidRDefault="00220FE2" w:rsidP="00EA4788">
      <w:pPr>
        <w:numPr>
          <w:ilvl w:val="0"/>
          <w:numId w:val="28"/>
        </w:numPr>
        <w:spacing w:after="60"/>
        <w:jc w:val="both"/>
      </w:pPr>
      <w:r>
        <w:rPr>
          <w:rFonts w:ascii="Bookman Old Style" w:hAnsi="Bookman Old Style" w:cs="Bookman Old Style"/>
          <w:sz w:val="22"/>
          <w:szCs w:val="22"/>
        </w:rPr>
        <w:t xml:space="preserve">Il presente Capo disciplina i criteri di applicazione del canone relativo all’occupazione, anche abusiva, delle aree appartenenti al demanio o al patrimonio indisponibile del </w:t>
      </w:r>
      <w:r>
        <w:rPr>
          <w:rFonts w:ascii="Bookman Old Style" w:hAnsi="Bookman Old Style" w:cs="Bookman Old Style"/>
          <w:sz w:val="22"/>
          <w:szCs w:val="22"/>
        </w:rPr>
        <w:lastRenderedPageBreak/>
        <w:t xml:space="preserve">Comune e degli spazi soprastanti o sottostanti il suolo pubblico con esclusione dei balconi, verande, bow-windows e simili infissi di carattere stabile, </w:t>
      </w:r>
      <w:r w:rsidR="00070F8F">
        <w:rPr>
          <w:rFonts w:ascii="Bookman Old Style" w:hAnsi="Bookman Old Style" w:cs="Bookman Old Style"/>
          <w:sz w:val="22"/>
          <w:szCs w:val="22"/>
        </w:rPr>
        <w:t>nonché</w:t>
      </w:r>
      <w:r>
        <w:rPr>
          <w:rFonts w:ascii="Bookman Old Style" w:hAnsi="Bookman Old Style" w:cs="Bookman Old Style"/>
          <w:sz w:val="22"/>
          <w:szCs w:val="22"/>
        </w:rPr>
        <w:t xml:space="preserve"> le modalità per la richiesta, il rinnovo, il rilascio e la revoca delle concessioni e autorizzazioni per le occupazioni medesime. Sono disciplinate altresì la misura della tariffa, la classificazione in categorie delle strade, aree e spazi pubblici, le modalità ed i termini per il pagamento e la riscossione anche coattiva del canone, le agevolazioni, le esenzioni.</w:t>
      </w:r>
    </w:p>
    <w:p w14:paraId="20FB3DF4" w14:textId="77777777" w:rsidR="00220FE2" w:rsidRDefault="00220FE2">
      <w:pPr>
        <w:spacing w:after="60"/>
        <w:ind w:firstLine="851"/>
        <w:jc w:val="both"/>
        <w:rPr>
          <w:rFonts w:ascii="Bookman Old Style" w:hAnsi="Bookman Old Style" w:cs="Bookman Old Style"/>
          <w:sz w:val="22"/>
          <w:szCs w:val="22"/>
        </w:rPr>
      </w:pPr>
    </w:p>
    <w:p w14:paraId="6184811F" w14:textId="07FF7B99" w:rsidR="00220FE2" w:rsidRDefault="00220FE2" w:rsidP="00FC23AC">
      <w:pPr>
        <w:pStyle w:val="Titolo1"/>
        <w:spacing w:after="60"/>
        <w:jc w:val="center"/>
        <w:rPr>
          <w:rFonts w:ascii="Bookman Old Style" w:hAnsi="Bookman Old Style" w:cs="Bookman Old Style"/>
          <w:sz w:val="22"/>
          <w:szCs w:val="22"/>
        </w:rPr>
      </w:pPr>
      <w:bookmarkStart w:id="84" w:name="__RefHeading___Toc58598402"/>
      <w:bookmarkStart w:id="85" w:name="_Toc69834811"/>
      <w:bookmarkEnd w:id="84"/>
      <w:r>
        <w:rPr>
          <w:rFonts w:ascii="Bookman Old Style" w:hAnsi="Bookman Old Style" w:cs="Bookman Old Style"/>
          <w:sz w:val="22"/>
          <w:szCs w:val="22"/>
        </w:rPr>
        <w:t xml:space="preserve">Articolo </w:t>
      </w:r>
      <w:r w:rsidR="00FC23AC">
        <w:rPr>
          <w:rFonts w:ascii="Bookman Old Style" w:hAnsi="Bookman Old Style" w:cs="Bookman Old Style"/>
          <w:sz w:val="22"/>
          <w:szCs w:val="22"/>
        </w:rPr>
        <w:t>3</w:t>
      </w:r>
      <w:r w:rsidR="00DA343B">
        <w:rPr>
          <w:rFonts w:ascii="Bookman Old Style" w:hAnsi="Bookman Old Style" w:cs="Bookman Old Style"/>
          <w:sz w:val="22"/>
          <w:szCs w:val="22"/>
        </w:rPr>
        <w:t>5</w:t>
      </w:r>
      <w:r w:rsidRPr="00FC23AC">
        <w:rPr>
          <w:rFonts w:ascii="Bookman Old Style" w:hAnsi="Bookman Old Style" w:cs="Bookman Old Style"/>
          <w:sz w:val="22"/>
          <w:szCs w:val="22"/>
        </w:rPr>
        <w:t>- Funzionario Responsabile</w:t>
      </w:r>
      <w:bookmarkEnd w:id="85"/>
    </w:p>
    <w:p w14:paraId="6F355034" w14:textId="77777777" w:rsidR="00D44AA1" w:rsidRPr="00D44AA1" w:rsidRDefault="00D44AA1" w:rsidP="00D44AA1"/>
    <w:p w14:paraId="335A670B" w14:textId="4473BD88" w:rsidR="00220FE2" w:rsidRPr="00D44AA1" w:rsidRDefault="00220FE2" w:rsidP="00B26F24">
      <w:pPr>
        <w:pStyle w:val="Paragrafoelenco"/>
        <w:numPr>
          <w:ilvl w:val="0"/>
          <w:numId w:val="85"/>
        </w:numPr>
        <w:spacing w:after="60"/>
      </w:pPr>
      <w:r w:rsidRPr="00D44AA1">
        <w:rPr>
          <w:rFonts w:ascii="Bookman Old Style" w:hAnsi="Bookman Old Style" w:cs="Bookman Old Style"/>
          <w:szCs w:val="22"/>
        </w:rPr>
        <w:t xml:space="preserve">Al Funzionario Responsabile sono attribuite le funzioni ed i poteri per l’esercizio di ogni attività organizzativa e gestionale relative alla riscossione e rimborso del canone. </w:t>
      </w:r>
    </w:p>
    <w:p w14:paraId="2E2FD03D" w14:textId="77777777" w:rsidR="00220FE2" w:rsidRDefault="00220FE2" w:rsidP="00B26F24">
      <w:pPr>
        <w:pStyle w:val="Paragrafoelenco"/>
        <w:numPr>
          <w:ilvl w:val="0"/>
          <w:numId w:val="85"/>
        </w:numPr>
        <w:spacing w:after="60"/>
      </w:pPr>
      <w:r w:rsidRPr="00D44AA1">
        <w:rPr>
          <w:rFonts w:ascii="Bookman Old Style" w:hAnsi="Bookman Old Style" w:cs="Bookman Old Style"/>
          <w:szCs w:val="22"/>
        </w:rPr>
        <w:t>In caso di affidamento della gestione del canone di cui al presente capo a terzi, responsabile della gestione medesima è l’affidatario.</w:t>
      </w:r>
    </w:p>
    <w:p w14:paraId="7B547352" w14:textId="77777777" w:rsidR="00220FE2" w:rsidRDefault="00220FE2">
      <w:pPr>
        <w:spacing w:after="60"/>
        <w:jc w:val="both"/>
        <w:rPr>
          <w:rFonts w:ascii="Bookman Old Style" w:hAnsi="Bookman Old Style" w:cs="Bookman Old Style"/>
          <w:sz w:val="22"/>
          <w:szCs w:val="22"/>
        </w:rPr>
      </w:pPr>
    </w:p>
    <w:p w14:paraId="71D915B6" w14:textId="6F9157DF" w:rsidR="00220FE2" w:rsidRDefault="00220FE2">
      <w:pPr>
        <w:pStyle w:val="Titolo1"/>
        <w:spacing w:after="60"/>
        <w:jc w:val="center"/>
      </w:pPr>
      <w:bookmarkStart w:id="86" w:name="__RefHeading___Toc58598403"/>
      <w:bookmarkStart w:id="87" w:name="_Toc69834812"/>
      <w:bookmarkEnd w:id="86"/>
      <w:r>
        <w:rPr>
          <w:rFonts w:ascii="Bookman Old Style" w:hAnsi="Bookman Old Style" w:cs="Bookman Old Style"/>
          <w:sz w:val="22"/>
          <w:szCs w:val="22"/>
        </w:rPr>
        <w:t xml:space="preserve">Articolo </w:t>
      </w:r>
      <w:r w:rsidR="00FC23AC">
        <w:rPr>
          <w:rFonts w:ascii="Bookman Old Style" w:hAnsi="Bookman Old Style" w:cs="Bookman Old Style"/>
          <w:sz w:val="22"/>
          <w:szCs w:val="22"/>
        </w:rPr>
        <w:t>3</w:t>
      </w:r>
      <w:r w:rsidR="00DA343B">
        <w:rPr>
          <w:rFonts w:ascii="Bookman Old Style" w:hAnsi="Bookman Old Style" w:cs="Bookman Old Style"/>
          <w:sz w:val="22"/>
          <w:szCs w:val="22"/>
        </w:rPr>
        <w:t>6</w:t>
      </w:r>
      <w:r>
        <w:rPr>
          <w:rFonts w:ascii="Bookman Old Style" w:hAnsi="Bookman Old Style" w:cs="Bookman Old Style"/>
          <w:sz w:val="22"/>
          <w:szCs w:val="22"/>
        </w:rPr>
        <w:t>- Tipologie di occupazioni</w:t>
      </w:r>
      <w:bookmarkEnd w:id="87"/>
    </w:p>
    <w:p w14:paraId="3022C9F3" w14:textId="77777777" w:rsidR="00220FE2" w:rsidRDefault="00220FE2" w:rsidP="00B26F24">
      <w:pPr>
        <w:numPr>
          <w:ilvl w:val="0"/>
          <w:numId w:val="38"/>
        </w:numPr>
        <w:spacing w:after="60"/>
        <w:jc w:val="both"/>
      </w:pPr>
      <w:r>
        <w:rPr>
          <w:rFonts w:ascii="Bookman Old Style" w:hAnsi="Bookman Old Style" w:cs="Bookman Old Style"/>
          <w:sz w:val="22"/>
          <w:szCs w:val="22"/>
        </w:rPr>
        <w:t>Le occupazioni sono permanenti o temporanee:</w:t>
      </w:r>
    </w:p>
    <w:p w14:paraId="41AA393B" w14:textId="77777777" w:rsidR="00220FE2" w:rsidRDefault="00220FE2" w:rsidP="00B26F24">
      <w:pPr>
        <w:numPr>
          <w:ilvl w:val="0"/>
          <w:numId w:val="65"/>
        </w:numPr>
        <w:tabs>
          <w:tab w:val="left" w:pos="709"/>
        </w:tabs>
        <w:spacing w:after="60"/>
        <w:ind w:left="709" w:hanging="283"/>
        <w:jc w:val="both"/>
      </w:pPr>
      <w:r>
        <w:rPr>
          <w:rFonts w:ascii="Bookman Old Style" w:hAnsi="Bookman Old Style" w:cs="Bookman Old Style"/>
          <w:sz w:val="22"/>
          <w:szCs w:val="22"/>
        </w:rPr>
        <w:t>sono permanenti le occupazioni di carattere stabile, che prevedono l’utilizzazione continuativa, aventi durata uguale o superiore all’anno, che comportino o meno l’esistenza di manufatti o impianti;</w:t>
      </w:r>
    </w:p>
    <w:p w14:paraId="3A6270FD" w14:textId="77777777" w:rsidR="00220FE2" w:rsidRDefault="00220FE2" w:rsidP="00B26F24">
      <w:pPr>
        <w:numPr>
          <w:ilvl w:val="0"/>
          <w:numId w:val="65"/>
        </w:numPr>
        <w:tabs>
          <w:tab w:val="left" w:pos="709"/>
        </w:tabs>
        <w:spacing w:after="60"/>
        <w:ind w:left="709" w:hanging="283"/>
        <w:jc w:val="both"/>
      </w:pPr>
      <w:r>
        <w:rPr>
          <w:rFonts w:ascii="Bookman Old Style" w:hAnsi="Bookman Old Style" w:cs="Bookman Old Style"/>
          <w:sz w:val="22"/>
          <w:szCs w:val="22"/>
        </w:rPr>
        <w:t>sono temporanee le occupazioni, anche se continuative, di durata inferiore all’anno.</w:t>
      </w:r>
    </w:p>
    <w:p w14:paraId="6D956A9B" w14:textId="77777777" w:rsidR="00220FE2" w:rsidRDefault="00220FE2" w:rsidP="00B26F24">
      <w:pPr>
        <w:numPr>
          <w:ilvl w:val="0"/>
          <w:numId w:val="38"/>
        </w:numPr>
        <w:tabs>
          <w:tab w:val="left" w:pos="426"/>
        </w:tabs>
        <w:spacing w:after="60"/>
        <w:ind w:left="426"/>
        <w:jc w:val="both"/>
      </w:pPr>
      <w:r>
        <w:rPr>
          <w:rFonts w:ascii="Bookman Old Style" w:hAnsi="Bookman Old Style" w:cs="Bookman Old Style"/>
          <w:sz w:val="22"/>
          <w:szCs w:val="22"/>
        </w:rPr>
        <w:t>Qualsiasi occupazione di aree o spazi, anche se temporanea, è assoggettata ad apposita preventiva concessione o autorizzazione comunale rilasciata dall’Ufficio competente, su domanda dell’interessato.</w:t>
      </w:r>
    </w:p>
    <w:p w14:paraId="1827AE34" w14:textId="77777777" w:rsidR="00220FE2" w:rsidRDefault="00220FE2">
      <w:pPr>
        <w:spacing w:after="60"/>
        <w:ind w:firstLine="851"/>
        <w:jc w:val="both"/>
        <w:rPr>
          <w:rFonts w:ascii="Bookman Old Style" w:hAnsi="Bookman Old Style" w:cs="Bookman Old Style"/>
          <w:sz w:val="22"/>
          <w:szCs w:val="22"/>
        </w:rPr>
      </w:pPr>
    </w:p>
    <w:p w14:paraId="4552B7F7" w14:textId="2C04568F" w:rsidR="00220FE2" w:rsidRDefault="00220FE2">
      <w:pPr>
        <w:pStyle w:val="Titolo1"/>
        <w:spacing w:after="60"/>
        <w:jc w:val="center"/>
      </w:pPr>
      <w:bookmarkStart w:id="88" w:name="__RefHeading___Toc58598404"/>
      <w:bookmarkStart w:id="89" w:name="_Toc69834813"/>
      <w:bookmarkEnd w:id="88"/>
      <w:r>
        <w:rPr>
          <w:rFonts w:ascii="Bookman Old Style" w:hAnsi="Bookman Old Style" w:cs="Bookman Old Style"/>
          <w:sz w:val="22"/>
          <w:szCs w:val="22"/>
        </w:rPr>
        <w:t xml:space="preserve">Articolo </w:t>
      </w:r>
      <w:r w:rsidR="00FC23AC">
        <w:rPr>
          <w:rFonts w:ascii="Bookman Old Style" w:hAnsi="Bookman Old Style" w:cs="Bookman Old Style"/>
          <w:sz w:val="22"/>
          <w:szCs w:val="22"/>
        </w:rPr>
        <w:t>3</w:t>
      </w:r>
      <w:r w:rsidR="00DA343B">
        <w:rPr>
          <w:rFonts w:ascii="Bookman Old Style" w:hAnsi="Bookman Old Style" w:cs="Bookman Old Style"/>
          <w:sz w:val="22"/>
          <w:szCs w:val="22"/>
        </w:rPr>
        <w:t>7</w:t>
      </w:r>
      <w:r>
        <w:rPr>
          <w:rFonts w:ascii="Bookman Old Style" w:hAnsi="Bookman Old Style" w:cs="Bookman Old Style"/>
          <w:sz w:val="22"/>
          <w:szCs w:val="22"/>
        </w:rPr>
        <w:t>- Occupazioni abusive</w:t>
      </w:r>
      <w:bookmarkEnd w:id="89"/>
    </w:p>
    <w:p w14:paraId="1168459E" w14:textId="77777777" w:rsidR="00220FE2" w:rsidRDefault="00220FE2" w:rsidP="00B26F24">
      <w:pPr>
        <w:numPr>
          <w:ilvl w:val="0"/>
          <w:numId w:val="66"/>
        </w:numPr>
        <w:spacing w:after="60"/>
        <w:jc w:val="both"/>
      </w:pPr>
      <w:r>
        <w:rPr>
          <w:rFonts w:ascii="Bookman Old Style" w:hAnsi="Bookman Old Style" w:cs="Bookman Old Style"/>
          <w:sz w:val="22"/>
          <w:szCs w:val="22"/>
        </w:rPr>
        <w:t>Le occupazioni realizzate senza la concessione o autorizzazione comunale sono considerate abusive. Sono considerate altresì abusive le occupazioni:</w:t>
      </w:r>
    </w:p>
    <w:p w14:paraId="68436B6E" w14:textId="77777777" w:rsidR="00220FE2" w:rsidRDefault="00220FE2" w:rsidP="00EA4788">
      <w:pPr>
        <w:numPr>
          <w:ilvl w:val="0"/>
          <w:numId w:val="12"/>
        </w:numPr>
        <w:tabs>
          <w:tab w:val="left" w:pos="709"/>
        </w:tabs>
        <w:spacing w:after="60"/>
        <w:ind w:left="709" w:hanging="283"/>
        <w:jc w:val="both"/>
      </w:pPr>
      <w:r>
        <w:rPr>
          <w:rFonts w:ascii="Bookman Old Style" w:hAnsi="Bookman Old Style" w:cs="Bookman Old Style"/>
          <w:sz w:val="22"/>
          <w:szCs w:val="22"/>
        </w:rPr>
        <w:t>difformi dalle disposizioni dell’atto di concessione o autorizzazione;</w:t>
      </w:r>
    </w:p>
    <w:p w14:paraId="7D7D3B2A" w14:textId="77777777" w:rsidR="00220FE2" w:rsidRDefault="00220FE2" w:rsidP="00EA4788">
      <w:pPr>
        <w:numPr>
          <w:ilvl w:val="0"/>
          <w:numId w:val="12"/>
        </w:numPr>
        <w:tabs>
          <w:tab w:val="left" w:pos="709"/>
        </w:tabs>
        <w:spacing w:after="60"/>
        <w:ind w:left="709" w:hanging="283"/>
        <w:jc w:val="both"/>
      </w:pPr>
      <w:r>
        <w:rPr>
          <w:rFonts w:ascii="Bookman Old Style" w:hAnsi="Bookman Old Style" w:cs="Bookman Old Style"/>
          <w:sz w:val="22"/>
          <w:szCs w:val="22"/>
        </w:rPr>
        <w:t>che si protraggono oltre il termine derivante dalla scadenza senza rinnovo o proroga della concessione o autorizzazione ovvero dalla revoca o dall’estinzione della concessione o autorizzazione medesima.</w:t>
      </w:r>
    </w:p>
    <w:p w14:paraId="4853C327" w14:textId="5A5A173D" w:rsidR="00220FE2" w:rsidRDefault="00220FE2" w:rsidP="00B26F24">
      <w:pPr>
        <w:numPr>
          <w:ilvl w:val="0"/>
          <w:numId w:val="66"/>
        </w:numPr>
        <w:spacing w:after="60"/>
        <w:jc w:val="both"/>
      </w:pPr>
      <w:r>
        <w:rPr>
          <w:rFonts w:ascii="Bookman Old Style" w:hAnsi="Bookman Old Style" w:cs="Bookman Old Style"/>
          <w:sz w:val="22"/>
          <w:szCs w:val="22"/>
        </w:rPr>
        <w:t>In tutti i casi di occupazione abusiva, la Polizia locale</w:t>
      </w:r>
      <w:r w:rsidRPr="005A2537">
        <w:rPr>
          <w:rFonts w:ascii="Bookman Old Style" w:hAnsi="Bookman Old Style" w:cs="Bookman Old Style"/>
          <w:sz w:val="22"/>
          <w:szCs w:val="22"/>
        </w:rPr>
        <w:t xml:space="preserve"> rileva la violazione, con apposito processo verbale di constatazion</w:t>
      </w:r>
      <w:r w:rsidR="00364310">
        <w:rPr>
          <w:rFonts w:ascii="Bookman Old Style" w:hAnsi="Bookman Old Style" w:cs="Bookman Old Style"/>
          <w:sz w:val="22"/>
          <w:szCs w:val="22"/>
        </w:rPr>
        <w:t>e</w:t>
      </w:r>
      <w:r w:rsidRPr="005A2537">
        <w:rPr>
          <w:rFonts w:ascii="Bookman Old Style" w:hAnsi="Bookman Old Style" w:cs="Bookman Old Style"/>
          <w:sz w:val="22"/>
          <w:szCs w:val="22"/>
        </w:rPr>
        <w:t xml:space="preserve">. L’ente dispone la rimozione dei materiali </w:t>
      </w:r>
      <w:r w:rsidR="00364310" w:rsidRPr="005A2537">
        <w:rPr>
          <w:rFonts w:ascii="Bookman Old Style" w:hAnsi="Bookman Old Style" w:cs="Bookman Old Style"/>
          <w:sz w:val="22"/>
          <w:szCs w:val="22"/>
        </w:rPr>
        <w:t xml:space="preserve">e </w:t>
      </w:r>
      <w:r w:rsidR="00364310">
        <w:rPr>
          <w:rFonts w:ascii="Bookman Old Style" w:hAnsi="Bookman Old Style" w:cs="Bookman Old Style"/>
          <w:sz w:val="22"/>
          <w:szCs w:val="22"/>
        </w:rPr>
        <w:t xml:space="preserve">il ripristino </w:t>
      </w:r>
      <w:r w:rsidRPr="005A2537">
        <w:rPr>
          <w:rFonts w:ascii="Bookman Old Style" w:hAnsi="Bookman Old Style" w:cs="Bookman Old Style"/>
          <w:sz w:val="22"/>
          <w:szCs w:val="22"/>
        </w:rPr>
        <w:t>del suolo, dello spazio e dei beni pubblici e assegna agli occupanti di fatto un congruo termine per provvedervi, trascorso il quale, si procede d’ufficio con conseguente addebito agli stessi delle spese relative.</w:t>
      </w:r>
    </w:p>
    <w:p w14:paraId="5072839D" w14:textId="77777777" w:rsidR="00220FE2" w:rsidRDefault="00220FE2" w:rsidP="00B26F24">
      <w:pPr>
        <w:numPr>
          <w:ilvl w:val="0"/>
          <w:numId w:val="66"/>
        </w:numPr>
        <w:spacing w:after="60"/>
        <w:jc w:val="both"/>
      </w:pPr>
      <w:r>
        <w:rPr>
          <w:rFonts w:ascii="Bookman Old Style" w:hAnsi="Bookman Old Style" w:cs="Bookman Old Style"/>
          <w:sz w:val="22"/>
          <w:szCs w:val="22"/>
        </w:rPr>
        <w:t>Resta, comunque, a carico dell’occupante di fatto ogni responsabilità per qualsiasi danno o molestia contestati o arrecati a terzi per effetto dell’occupazione.</w:t>
      </w:r>
    </w:p>
    <w:p w14:paraId="542FECB5" w14:textId="662BD49F" w:rsidR="00220FE2" w:rsidRDefault="00220FE2" w:rsidP="00B26F24">
      <w:pPr>
        <w:numPr>
          <w:ilvl w:val="0"/>
          <w:numId w:val="66"/>
        </w:numPr>
        <w:spacing w:after="60"/>
        <w:jc w:val="both"/>
      </w:pPr>
      <w:r>
        <w:rPr>
          <w:rFonts w:ascii="Bookman Old Style" w:hAnsi="Bookman Old Style" w:cs="Bookman Old Style"/>
          <w:sz w:val="22"/>
          <w:szCs w:val="22"/>
        </w:rPr>
        <w:t>Ai fini dell’applicazione del canone</w:t>
      </w:r>
      <w:r w:rsidR="00364310">
        <w:rPr>
          <w:rFonts w:ascii="Bookman Old Style" w:hAnsi="Bookman Old Style" w:cs="Bookman Old Style"/>
          <w:sz w:val="22"/>
          <w:szCs w:val="22"/>
        </w:rPr>
        <w:t xml:space="preserve"> maggiorato del 50 per cento</w:t>
      </w:r>
      <w:r>
        <w:rPr>
          <w:rFonts w:ascii="Bookman Old Style" w:hAnsi="Bookman Old Style" w:cs="Bookman Old Style"/>
          <w:sz w:val="22"/>
          <w:szCs w:val="22"/>
        </w:rPr>
        <w:t xml:space="preserve">, si considerano permanenti le occupazioni con impianti o manufatti di carattere stabile, mentre temporanee le occupazioni effettuate dal trentesimo giorno antecedente la data del verbale di accertamento, di cui al comma 2, fermo restando che alle occupazioni abusive non sono riconoscibili le agevolazioni ed esenzioni spettanti per le occupazioni regolarmente autorizzate. </w:t>
      </w:r>
    </w:p>
    <w:p w14:paraId="4D98D151" w14:textId="77777777" w:rsidR="00220FE2" w:rsidRDefault="00220FE2">
      <w:pPr>
        <w:spacing w:after="60"/>
        <w:ind w:firstLine="851"/>
        <w:jc w:val="center"/>
        <w:rPr>
          <w:rFonts w:ascii="Bookman Old Style" w:hAnsi="Bookman Old Style" w:cs="Bookman Old Style"/>
          <w:sz w:val="22"/>
          <w:szCs w:val="22"/>
        </w:rPr>
      </w:pPr>
    </w:p>
    <w:p w14:paraId="7AA2EA09" w14:textId="5D43C341" w:rsidR="00220FE2" w:rsidRDefault="00220FE2">
      <w:pPr>
        <w:pStyle w:val="Titolo1"/>
        <w:spacing w:after="60"/>
        <w:jc w:val="center"/>
      </w:pPr>
      <w:bookmarkStart w:id="90" w:name="__RefHeading___Toc58598405"/>
      <w:bookmarkStart w:id="91" w:name="_Toc69834814"/>
      <w:bookmarkEnd w:id="90"/>
      <w:r>
        <w:rPr>
          <w:rFonts w:ascii="Bookman Old Style" w:hAnsi="Bookman Old Style" w:cs="Bookman Old Style"/>
          <w:sz w:val="22"/>
          <w:szCs w:val="22"/>
        </w:rPr>
        <w:lastRenderedPageBreak/>
        <w:t xml:space="preserve">Articolo </w:t>
      </w:r>
      <w:r w:rsidR="00DA343B">
        <w:rPr>
          <w:rFonts w:ascii="Bookman Old Style" w:hAnsi="Bookman Old Style" w:cs="Bookman Old Style"/>
          <w:sz w:val="22"/>
          <w:szCs w:val="22"/>
        </w:rPr>
        <w:t>38</w:t>
      </w:r>
      <w:r>
        <w:rPr>
          <w:rFonts w:ascii="Bookman Old Style" w:hAnsi="Bookman Old Style" w:cs="Bookman Old Style"/>
          <w:sz w:val="22"/>
          <w:szCs w:val="22"/>
        </w:rPr>
        <w:t>- Domanda di occupazione</w:t>
      </w:r>
      <w:bookmarkEnd w:id="91"/>
    </w:p>
    <w:p w14:paraId="56F964C3" w14:textId="77777777" w:rsidR="00220FE2" w:rsidRDefault="00220FE2" w:rsidP="00B26F24">
      <w:pPr>
        <w:numPr>
          <w:ilvl w:val="0"/>
          <w:numId w:val="34"/>
        </w:numPr>
        <w:spacing w:after="60"/>
        <w:jc w:val="both"/>
      </w:pPr>
      <w:r>
        <w:rPr>
          <w:rFonts w:ascii="Bookman Old Style" w:hAnsi="Bookman Old Style" w:cs="Bookman Old Style"/>
          <w:sz w:val="22"/>
          <w:szCs w:val="22"/>
        </w:rPr>
        <w:t>Chiunque intende occupare nel territorio comunale spazi ed aree pubbliche, in via permanente o temporanea, deve preventivamente presentare all’Ufficio competente domanda volta ad ottenere il rilascio di un apposito atto di concessione o autorizzazione.</w:t>
      </w:r>
    </w:p>
    <w:p w14:paraId="389B72AB" w14:textId="77777777" w:rsidR="00220FE2" w:rsidRDefault="00220FE2" w:rsidP="00B26F24">
      <w:pPr>
        <w:numPr>
          <w:ilvl w:val="0"/>
          <w:numId w:val="34"/>
        </w:numPr>
        <w:spacing w:after="60"/>
        <w:jc w:val="both"/>
      </w:pPr>
      <w:r>
        <w:rPr>
          <w:rFonts w:ascii="Bookman Old Style" w:hAnsi="Bookman Old Style" w:cs="Bookman Old Style"/>
          <w:sz w:val="22"/>
          <w:szCs w:val="22"/>
        </w:rPr>
        <w:t>La domanda di concessione per occupazioni permanenti deve essere inoltrata 30 giorni prima dell’inizio della medesima.</w:t>
      </w:r>
    </w:p>
    <w:p w14:paraId="3E8ADE31" w14:textId="77777777" w:rsidR="00220FE2" w:rsidRDefault="00220FE2" w:rsidP="00B26F24">
      <w:pPr>
        <w:numPr>
          <w:ilvl w:val="0"/>
          <w:numId w:val="34"/>
        </w:numPr>
        <w:spacing w:after="60"/>
        <w:jc w:val="both"/>
      </w:pPr>
      <w:r>
        <w:rPr>
          <w:rFonts w:ascii="Bookman Old Style" w:hAnsi="Bookman Old Style" w:cs="Bookman Old Style"/>
          <w:sz w:val="22"/>
          <w:szCs w:val="22"/>
        </w:rPr>
        <w:t>La domanda di autorizzazione per occupazioni temporanee deve essere inoltrata 10 giorni prima dell’inizio della medesima.</w:t>
      </w:r>
    </w:p>
    <w:p w14:paraId="707ACFFF" w14:textId="77777777" w:rsidR="00220FE2" w:rsidRDefault="00220FE2" w:rsidP="00B26F24">
      <w:pPr>
        <w:numPr>
          <w:ilvl w:val="0"/>
          <w:numId w:val="34"/>
        </w:numPr>
        <w:spacing w:after="60"/>
        <w:jc w:val="both"/>
      </w:pPr>
      <w:r>
        <w:rPr>
          <w:rFonts w:ascii="Bookman Old Style" w:hAnsi="Bookman Old Style" w:cs="Bookman Old Style"/>
          <w:sz w:val="22"/>
          <w:szCs w:val="22"/>
        </w:rPr>
        <w:t>L’amministrazione comunale ha la facoltà di accettare eventuali domande presentate con minore anticipo rispetto ai termini fissati dal comma 2 e 3, qualora vi sia la possibilità di espletare tutti gli adempimenti necessari in tempo utile.</w:t>
      </w:r>
    </w:p>
    <w:p w14:paraId="328A4D71" w14:textId="77777777" w:rsidR="00220FE2" w:rsidRDefault="00220FE2" w:rsidP="00B26F24">
      <w:pPr>
        <w:numPr>
          <w:ilvl w:val="0"/>
          <w:numId w:val="34"/>
        </w:numPr>
        <w:spacing w:after="60"/>
        <w:jc w:val="both"/>
      </w:pPr>
      <w:r>
        <w:rPr>
          <w:rFonts w:ascii="Bookman Old Style" w:hAnsi="Bookman Old Style" w:cs="Bookman Old Style"/>
          <w:sz w:val="22"/>
          <w:szCs w:val="22"/>
        </w:rPr>
        <w:t>La domanda di concessione o autorizzazione, redatta su carta legale, deve contenere:</w:t>
      </w:r>
    </w:p>
    <w:p w14:paraId="7EC9BFCA" w14:textId="77777777" w:rsidR="00220FE2" w:rsidRDefault="00220FE2" w:rsidP="00B26F24">
      <w:pPr>
        <w:numPr>
          <w:ilvl w:val="0"/>
          <w:numId w:val="67"/>
        </w:numPr>
        <w:tabs>
          <w:tab w:val="left" w:pos="709"/>
        </w:tabs>
        <w:spacing w:after="60"/>
        <w:ind w:left="709" w:hanging="283"/>
        <w:jc w:val="both"/>
      </w:pPr>
      <w:r>
        <w:rPr>
          <w:rFonts w:ascii="Bookman Old Style" w:hAnsi="Bookman Old Style" w:cs="Bookman Old Style"/>
          <w:sz w:val="22"/>
          <w:szCs w:val="22"/>
        </w:rPr>
        <w:t>nel caso di persona fisica o impresa individuale, le generalità, la residenza e il domicilio legale, il codice fiscale del richiedente nonché il numero di partita IVA, qualora lo stesso ne sia in possesso;</w:t>
      </w:r>
    </w:p>
    <w:p w14:paraId="1CCF9D20" w14:textId="77777777" w:rsidR="00220FE2" w:rsidRDefault="00220FE2" w:rsidP="00B26F24">
      <w:pPr>
        <w:numPr>
          <w:ilvl w:val="0"/>
          <w:numId w:val="67"/>
        </w:numPr>
        <w:tabs>
          <w:tab w:val="left" w:pos="709"/>
        </w:tabs>
        <w:spacing w:after="60"/>
        <w:ind w:left="709" w:hanging="283"/>
        <w:jc w:val="both"/>
      </w:pPr>
      <w:r>
        <w:rPr>
          <w:rFonts w:ascii="Bookman Old Style" w:hAnsi="Bookman Old Style" w:cs="Bookman Old Style"/>
          <w:sz w:val="22"/>
          <w:szCs w:val="22"/>
        </w:rPr>
        <w:t>nel caso di soggetto diverso da quelli di cui alla lettera a), la denominazione o ragione sociale, le generalità del legale rappresentante, la sede legale, il codice fiscale ed il numero di partita IVA;</w:t>
      </w:r>
    </w:p>
    <w:p w14:paraId="63CB8819" w14:textId="77777777" w:rsidR="00220FE2" w:rsidRDefault="00220FE2" w:rsidP="00B26F24">
      <w:pPr>
        <w:numPr>
          <w:ilvl w:val="0"/>
          <w:numId w:val="67"/>
        </w:numPr>
        <w:tabs>
          <w:tab w:val="left" w:pos="709"/>
        </w:tabs>
        <w:spacing w:after="60"/>
        <w:ind w:left="709" w:hanging="283"/>
        <w:jc w:val="both"/>
      </w:pPr>
      <w:r>
        <w:rPr>
          <w:rFonts w:ascii="Bookman Old Style" w:hAnsi="Bookman Old Style" w:cs="Bookman Old Style"/>
          <w:sz w:val="22"/>
          <w:szCs w:val="22"/>
        </w:rPr>
        <w:t>l’ubicazione dello spazio pubblico che si richiede di occupare;</w:t>
      </w:r>
    </w:p>
    <w:p w14:paraId="12311F1F" w14:textId="77777777" w:rsidR="00220FE2" w:rsidRDefault="00220FE2" w:rsidP="00B26F24">
      <w:pPr>
        <w:numPr>
          <w:ilvl w:val="0"/>
          <w:numId w:val="67"/>
        </w:numPr>
        <w:tabs>
          <w:tab w:val="left" w:pos="709"/>
        </w:tabs>
        <w:spacing w:after="60"/>
        <w:ind w:left="709" w:hanging="283"/>
        <w:jc w:val="both"/>
      </w:pPr>
      <w:r>
        <w:rPr>
          <w:rFonts w:ascii="Bookman Old Style" w:hAnsi="Bookman Old Style" w:cs="Bookman Old Style"/>
          <w:sz w:val="22"/>
          <w:szCs w:val="22"/>
        </w:rPr>
        <w:t>la dimensione dello spazio od area pubblica che si intende occupare, espressa in metri quadrati o metri lineari;</w:t>
      </w:r>
    </w:p>
    <w:p w14:paraId="01839B4B" w14:textId="77777777" w:rsidR="00220FE2" w:rsidRDefault="00220FE2" w:rsidP="00B26F24">
      <w:pPr>
        <w:numPr>
          <w:ilvl w:val="0"/>
          <w:numId w:val="67"/>
        </w:numPr>
        <w:tabs>
          <w:tab w:val="left" w:pos="709"/>
        </w:tabs>
        <w:spacing w:after="60"/>
        <w:ind w:left="709" w:hanging="283"/>
        <w:jc w:val="both"/>
      </w:pPr>
      <w:r>
        <w:rPr>
          <w:rFonts w:ascii="Bookman Old Style" w:hAnsi="Bookman Old Style" w:cs="Bookman Old Style"/>
          <w:sz w:val="22"/>
          <w:szCs w:val="22"/>
        </w:rPr>
        <w:t>la durata dell’occupazione espressa in anni, mesi, giorni od ore. Qualora, per le occupazioni temporanee, la durata non sia espressa in ore, la stessa si considera giornaliera;</w:t>
      </w:r>
    </w:p>
    <w:p w14:paraId="30E9341C" w14:textId="77777777" w:rsidR="00220FE2" w:rsidRDefault="00220FE2" w:rsidP="00B26F24">
      <w:pPr>
        <w:numPr>
          <w:ilvl w:val="0"/>
          <w:numId w:val="67"/>
        </w:numPr>
        <w:tabs>
          <w:tab w:val="left" w:pos="709"/>
        </w:tabs>
        <w:spacing w:after="60"/>
        <w:ind w:left="709" w:hanging="283"/>
        <w:jc w:val="both"/>
      </w:pPr>
      <w:r>
        <w:rPr>
          <w:rFonts w:ascii="Bookman Old Style" w:hAnsi="Bookman Old Style" w:cs="Bookman Old Style"/>
          <w:sz w:val="22"/>
          <w:szCs w:val="22"/>
        </w:rPr>
        <w:t>il tipo di attività che si intende svolgere, i mezzi con cui si intende occupare nonché la descrizione dell’opera o dell’impianto che si intende eventualmente eseguire.</w:t>
      </w:r>
    </w:p>
    <w:p w14:paraId="7D80E1EC" w14:textId="77777777" w:rsidR="00220FE2" w:rsidRPr="00F360DF" w:rsidRDefault="00220FE2" w:rsidP="00B26F24">
      <w:pPr>
        <w:numPr>
          <w:ilvl w:val="0"/>
          <w:numId w:val="34"/>
        </w:numPr>
        <w:spacing w:after="60"/>
        <w:jc w:val="both"/>
      </w:pPr>
      <w:r w:rsidRPr="00F360DF">
        <w:rPr>
          <w:rFonts w:ascii="Bookman Old Style" w:eastAsia="Bookman Old Style" w:hAnsi="Bookman Old Style" w:cs="Bookman Old Style"/>
          <w:sz w:val="22"/>
          <w:szCs w:val="22"/>
        </w:rPr>
        <w:t>La domanda deve essere corredata da una planimetria dell'area interessata e da ogni altra documentazione ritenuta necessaria dal competente ufficio (disegno illustrante l’eventuale progetto da realizzare; particolari esecutivi e sezioni dei manufatti; fotografie dell’area richiesta, atte a individuare il contesto ambientale circostante; elementi di identificazione di eventuali autorizzazioni di cui sia già in possesso, qualora l'occupazione sia richiesta per l'esercizio di attività soggetta ad autorizzazione).</w:t>
      </w:r>
    </w:p>
    <w:p w14:paraId="54681893" w14:textId="77777777" w:rsidR="00220FE2" w:rsidRPr="00F360DF" w:rsidRDefault="00220FE2" w:rsidP="00B26F24">
      <w:pPr>
        <w:numPr>
          <w:ilvl w:val="0"/>
          <w:numId w:val="34"/>
        </w:numPr>
        <w:spacing w:after="60"/>
        <w:jc w:val="both"/>
      </w:pPr>
      <w:r w:rsidRPr="00F360DF">
        <w:rPr>
          <w:rFonts w:ascii="Bookman Old Style" w:eastAsia="Bookman Old Style" w:hAnsi="Bookman Old Style" w:cs="Bookman Old Style"/>
          <w:sz w:val="22"/>
          <w:szCs w:val="22"/>
        </w:rPr>
        <w:t>Nel caso di occupazioni temporanee di spazio pubblico relative a cantieri stradali per la posa e la manutenzione di condutture, cavi ed impianti in genere, la superficie di occupazione è determinata tenendo conto della misura dello scavo da effettuare, delle superfici delimitate dalle installazioni di protezione e delle aree destinate ai materiali di risulta e di cantiere, accumulati per la realizzazione degli impianti stessi. La durata delle suddette occupazioni è determinata in base ai tempi necessari per l’esecuzione di tutte le fasi di lavorazione (scavo, installazione, rinterro, ripristino pavimentazione, ecc.).</w:t>
      </w:r>
    </w:p>
    <w:p w14:paraId="3883AEF9" w14:textId="4EF509F0" w:rsidR="00220FE2" w:rsidRPr="00F360DF" w:rsidRDefault="00220FE2" w:rsidP="00B26F24">
      <w:pPr>
        <w:numPr>
          <w:ilvl w:val="0"/>
          <w:numId w:val="34"/>
        </w:numPr>
        <w:spacing w:after="60"/>
        <w:jc w:val="both"/>
      </w:pPr>
      <w:r w:rsidRPr="00F360DF">
        <w:rPr>
          <w:rFonts w:ascii="Bookman Old Style" w:eastAsia="Bookman Old Style" w:hAnsi="Bookman Old Style" w:cs="Bookman Old Style"/>
          <w:sz w:val="22"/>
          <w:szCs w:val="22"/>
        </w:rPr>
        <w:t xml:space="preserve">In deroga a quanto previsto </w:t>
      </w:r>
      <w:r w:rsidRPr="00F360DF">
        <w:rPr>
          <w:rFonts w:ascii="Bookman Old Style" w:eastAsia="Bookman Old Style" w:hAnsi="Bookman Old Style" w:cs="Bookman Old Style"/>
          <w:sz w:val="22"/>
          <w:szCs w:val="22"/>
          <w:lang w:eastAsia="ar-SA"/>
        </w:rPr>
        <w:t>dai commi precedenti</w:t>
      </w:r>
      <w:r w:rsidRPr="00F360DF">
        <w:rPr>
          <w:rFonts w:ascii="Bookman Old Style" w:eastAsia="Bookman Old Style" w:hAnsi="Bookman Old Style" w:cs="Bookman Old Style"/>
          <w:sz w:val="22"/>
          <w:szCs w:val="22"/>
        </w:rPr>
        <w:t>, qualora le occupazioni di cui al comma 7 siano effettuate per ragioni di emergenza, l’occupante è tenuto a comunicare telefonicamente l’urgenza, oltre a ciò deve inoltrare tempestivamente ai settori competenti a mezzo mail:</w:t>
      </w:r>
      <w:r w:rsidR="005A2537" w:rsidRPr="005A2537">
        <w:t xml:space="preserve"> </w:t>
      </w:r>
      <w:r w:rsidR="005A2537">
        <w:t>“</w:t>
      </w:r>
      <w:r w:rsidR="005A2537" w:rsidRPr="005A2537">
        <w:rPr>
          <w:rFonts w:ascii="Bookman Old Style" w:eastAsia="Bookman Old Style" w:hAnsi="Bookman Old Style" w:cs="Bookman Old Style"/>
          <w:sz w:val="22"/>
          <w:szCs w:val="22"/>
        </w:rPr>
        <w:t>comune.dairago@postecert.it</w:t>
      </w:r>
      <w:r w:rsidR="005A2537">
        <w:rPr>
          <w:rFonts w:ascii="Bookman Old Style" w:eastAsia="Bookman Old Style" w:hAnsi="Bookman Old Style" w:cs="Bookman Old Style"/>
          <w:sz w:val="22"/>
          <w:szCs w:val="22"/>
        </w:rPr>
        <w:t>”</w:t>
      </w:r>
      <w:r w:rsidRPr="00F360DF">
        <w:rPr>
          <w:rFonts w:ascii="Bookman Old Style" w:eastAsia="Bookman Old Style" w:hAnsi="Bookman Old Style" w:cs="Bookman Old Style"/>
          <w:sz w:val="22"/>
          <w:szCs w:val="22"/>
        </w:rPr>
        <w:t xml:space="preserve"> breve descrizione dell’urgenza. L’Area Tecnica o la Polizia Locale dovrà apporre il visto di autorizzazione alla comunicazione inoltrata, da esibire su richiesta. Nei cinque giorni successivi all’emergenza dovrà essere presentata all’ufficio competente la domanda di regolarizzazione, tenendo conto degli interessi pubblici e privati coinvolti.  </w:t>
      </w:r>
    </w:p>
    <w:p w14:paraId="2EDC4BB1" w14:textId="77777777" w:rsidR="00220FE2" w:rsidRPr="00F360DF" w:rsidRDefault="00220FE2" w:rsidP="00B26F24">
      <w:pPr>
        <w:numPr>
          <w:ilvl w:val="0"/>
          <w:numId w:val="34"/>
        </w:numPr>
        <w:jc w:val="both"/>
      </w:pPr>
      <w:r w:rsidRPr="00F360DF">
        <w:rPr>
          <w:rFonts w:ascii="Bookman Old Style" w:eastAsia="Bookman Old Style" w:hAnsi="Bookman Old Style" w:cs="Bookman Old Style"/>
          <w:sz w:val="22"/>
          <w:szCs w:val="22"/>
        </w:rPr>
        <w:t xml:space="preserve">Per quanto riguarda le occupazioni con condutture, cavi ed impianti in genere, la relativa domanda o avviso di manomissione, deve specificamente indicare la lunghezza dello scavo </w:t>
      </w:r>
      <w:r w:rsidRPr="00F360DF">
        <w:rPr>
          <w:rFonts w:ascii="Bookman Old Style" w:eastAsia="Bookman Old Style" w:hAnsi="Bookman Old Style" w:cs="Bookman Old Style"/>
          <w:sz w:val="22"/>
          <w:szCs w:val="22"/>
        </w:rPr>
        <w:lastRenderedPageBreak/>
        <w:t xml:space="preserve">per tratte omogenee, la larghezza dell’occupazione e la durata di ciascuna tratta di avanzamento del cantiere, secondo i criteri </w:t>
      </w:r>
      <w:proofErr w:type="gramStart"/>
      <w:r w:rsidRPr="00F360DF">
        <w:rPr>
          <w:rFonts w:ascii="Bookman Old Style" w:eastAsia="Bookman Old Style" w:hAnsi="Bookman Old Style" w:cs="Bookman Old Style"/>
          <w:sz w:val="22"/>
          <w:szCs w:val="22"/>
        </w:rPr>
        <w:t>individuati  al</w:t>
      </w:r>
      <w:proofErr w:type="gramEnd"/>
      <w:r w:rsidRPr="00F360DF">
        <w:rPr>
          <w:rFonts w:ascii="Bookman Old Style" w:eastAsia="Bookman Old Style" w:hAnsi="Bookman Old Style" w:cs="Bookman Old Style"/>
          <w:sz w:val="22"/>
          <w:szCs w:val="22"/>
        </w:rPr>
        <w:t xml:space="preserve"> precedente comma 7. </w:t>
      </w:r>
    </w:p>
    <w:p w14:paraId="545098D8" w14:textId="77777777" w:rsidR="00220FE2" w:rsidRPr="00F360DF" w:rsidRDefault="00220FE2" w:rsidP="00B26F24">
      <w:pPr>
        <w:numPr>
          <w:ilvl w:val="0"/>
          <w:numId w:val="34"/>
        </w:numPr>
        <w:jc w:val="both"/>
      </w:pPr>
      <w:r w:rsidRPr="00F360DF">
        <w:t>P</w:t>
      </w:r>
      <w:r w:rsidRPr="00F360DF">
        <w:rPr>
          <w:rFonts w:ascii="Bookman Old Style" w:eastAsia="Bookman Old Style" w:hAnsi="Bookman Old Style" w:cs="Bookman Old Style"/>
          <w:sz w:val="22"/>
          <w:szCs w:val="22"/>
        </w:rPr>
        <w:t xml:space="preserve">er le occupazioni di aree pubbliche da parte di coloro che esercitano mestieri girovaghi (giostre, circhi, ambulanti, etc.), la concessione delle aree deve essere richiesta al comune contestualmente a quelle per l’autorizzazione all’esercizio dell’attività. </w:t>
      </w:r>
    </w:p>
    <w:p w14:paraId="3304849D" w14:textId="77777777" w:rsidR="00220FE2" w:rsidRPr="00F360DF" w:rsidRDefault="00220FE2" w:rsidP="00B26F24">
      <w:pPr>
        <w:numPr>
          <w:ilvl w:val="0"/>
          <w:numId w:val="34"/>
        </w:numPr>
        <w:spacing w:after="60"/>
        <w:jc w:val="both"/>
      </w:pPr>
      <w:r w:rsidRPr="00F360DF">
        <w:rPr>
          <w:rFonts w:ascii="Bookman Old Style" w:hAnsi="Bookman Old Style" w:cs="Bookman Old Style"/>
          <w:sz w:val="22"/>
          <w:szCs w:val="22"/>
        </w:rPr>
        <w:t>Per le occupazioni temporanee, l’obbligo della denuncia è assolto con il pagamento del canone.</w:t>
      </w:r>
    </w:p>
    <w:p w14:paraId="4F605553" w14:textId="77777777" w:rsidR="00220FE2" w:rsidRPr="00F360DF" w:rsidRDefault="00220FE2" w:rsidP="00B26F24">
      <w:pPr>
        <w:numPr>
          <w:ilvl w:val="0"/>
          <w:numId w:val="34"/>
        </w:numPr>
        <w:spacing w:after="60"/>
        <w:jc w:val="both"/>
      </w:pPr>
      <w:r w:rsidRPr="00F360DF">
        <w:rPr>
          <w:rFonts w:ascii="Bookman Old Style" w:hAnsi="Bookman Old Style" w:cs="Bookman Old Style"/>
          <w:sz w:val="22"/>
          <w:szCs w:val="22"/>
        </w:rPr>
        <w:t>Per le occupazioni permanenti, deve essere presentata denuncia sugli appositi moduli predisposti dalla Polizia Locale, entro trenta giorni dalla data di rilascio dell’atto di concessione e, comunque, non oltre il 31 dicembre dell’anno di rilascio della concessione medesima.</w:t>
      </w:r>
    </w:p>
    <w:p w14:paraId="3DB62645" w14:textId="77777777" w:rsidR="00220FE2" w:rsidRPr="00F360DF" w:rsidRDefault="00220FE2" w:rsidP="00B26F24">
      <w:pPr>
        <w:numPr>
          <w:ilvl w:val="0"/>
          <w:numId w:val="34"/>
        </w:numPr>
        <w:spacing w:after="60"/>
        <w:jc w:val="both"/>
      </w:pPr>
      <w:r w:rsidRPr="00F360DF">
        <w:rPr>
          <w:rFonts w:ascii="Bookman Old Style" w:hAnsi="Bookman Old Style" w:cs="Bookman Old Style"/>
          <w:sz w:val="22"/>
          <w:szCs w:val="22"/>
        </w:rPr>
        <w:t>L’obbligo della denuncia non sussiste per gli anni successivi a quello di prima applicazione del canone, purché non avvengano variazioni nella modalità d’occupazione.</w:t>
      </w:r>
    </w:p>
    <w:p w14:paraId="0FE70C19" w14:textId="77777777" w:rsidR="00220FE2" w:rsidRDefault="00220FE2" w:rsidP="00B26F24">
      <w:pPr>
        <w:numPr>
          <w:ilvl w:val="0"/>
          <w:numId w:val="34"/>
        </w:numPr>
        <w:spacing w:after="60"/>
        <w:jc w:val="both"/>
      </w:pPr>
      <w:r>
        <w:rPr>
          <w:rFonts w:ascii="Bookman Old Style" w:hAnsi="Bookman Old Style" w:cs="Bookman Old Style"/>
          <w:sz w:val="22"/>
          <w:szCs w:val="22"/>
        </w:rPr>
        <w:t>È consentita l’occupazione prima del conseguimento del formale provvedimento concessorio soltanto per fronteggiare situazioni di emergenza o per provvedere alla esecuzione di lavori che non consentano alcun indugio. In tale caso, l’interessato, oltre a presentare la domanda di cui ai commi precedenti, deve dare immediata comunicazione dell’avvenuta occupazione al competente ufficio comunale, il quale provvede ad accertare la sussistenza o meno delle condizioni d’urgenza e, quindi, a rilasciare la concessione in via di sanatoria ovvero, in caso contrario, ad applicare le sanzioni prescritte con obbligo di immediata liberazione dell’area.</w:t>
      </w:r>
    </w:p>
    <w:p w14:paraId="2DC7C531" w14:textId="77777777" w:rsidR="00220FE2" w:rsidRDefault="00220FE2">
      <w:pPr>
        <w:spacing w:after="60"/>
        <w:ind w:left="360"/>
        <w:jc w:val="both"/>
        <w:rPr>
          <w:rFonts w:ascii="Bookman Old Style" w:hAnsi="Bookman Old Style" w:cs="Bookman Old Style"/>
          <w:color w:val="FF0000"/>
          <w:sz w:val="22"/>
          <w:szCs w:val="22"/>
        </w:rPr>
      </w:pPr>
    </w:p>
    <w:p w14:paraId="19D8FEF4" w14:textId="2C338252" w:rsidR="00B75F21" w:rsidRPr="00D05043" w:rsidRDefault="00220FE2" w:rsidP="00B75F21">
      <w:pPr>
        <w:pStyle w:val="Titolo1"/>
        <w:spacing w:after="60"/>
        <w:jc w:val="center"/>
        <w:rPr>
          <w:rFonts w:ascii="Bookman Old Style" w:hAnsi="Bookman Old Style" w:cs="Bookman Old Style"/>
          <w:sz w:val="22"/>
          <w:szCs w:val="22"/>
        </w:rPr>
      </w:pPr>
      <w:bookmarkStart w:id="92" w:name="__RefHeading___Toc58598406"/>
      <w:bookmarkStart w:id="93" w:name="_Toc69834815"/>
      <w:bookmarkEnd w:id="92"/>
      <w:r>
        <w:rPr>
          <w:rFonts w:ascii="Bookman Old Style" w:hAnsi="Bookman Old Style" w:cs="Bookman Old Style"/>
          <w:sz w:val="22"/>
          <w:szCs w:val="22"/>
        </w:rPr>
        <w:t xml:space="preserve">Articolo </w:t>
      </w:r>
      <w:r w:rsidR="00DA343B">
        <w:rPr>
          <w:rFonts w:ascii="Bookman Old Style" w:hAnsi="Bookman Old Style" w:cs="Bookman Old Style"/>
          <w:sz w:val="22"/>
          <w:szCs w:val="22"/>
        </w:rPr>
        <w:t>39</w:t>
      </w:r>
      <w:r>
        <w:rPr>
          <w:rFonts w:ascii="Bookman Old Style" w:hAnsi="Bookman Old Style" w:cs="Bookman Old Style"/>
          <w:sz w:val="22"/>
          <w:szCs w:val="22"/>
        </w:rPr>
        <w:t>- Istruttoria della domanda, contenuto e rilascio dell’atto di concessione o autorizzazione</w:t>
      </w:r>
      <w:bookmarkEnd w:id="93"/>
    </w:p>
    <w:p w14:paraId="5A8499D1" w14:textId="22BE4110" w:rsidR="00220FE2" w:rsidRPr="00F360DF" w:rsidRDefault="00220FE2" w:rsidP="00B26F24">
      <w:pPr>
        <w:numPr>
          <w:ilvl w:val="0"/>
          <w:numId w:val="29"/>
        </w:numPr>
        <w:spacing w:after="60"/>
        <w:jc w:val="both"/>
      </w:pPr>
      <w:r w:rsidRPr="00F360DF">
        <w:rPr>
          <w:rFonts w:ascii="Bookman Old Style" w:hAnsi="Bookman Old Style" w:cs="Bookman Old Style"/>
          <w:sz w:val="22"/>
          <w:szCs w:val="22"/>
        </w:rPr>
        <w:t>Sono di competenza del</w:t>
      </w:r>
      <w:r w:rsidR="00364310">
        <w:rPr>
          <w:rFonts w:ascii="Bookman Old Style" w:hAnsi="Bookman Old Style" w:cs="Bookman Old Style"/>
          <w:sz w:val="22"/>
          <w:szCs w:val="22"/>
        </w:rPr>
        <w:t xml:space="preserve">l’ufficio preposto </w:t>
      </w:r>
      <w:r w:rsidRPr="00F360DF">
        <w:rPr>
          <w:rFonts w:ascii="Bookman Old Style" w:hAnsi="Bookman Old Style" w:cs="Bookman Old Style"/>
          <w:sz w:val="22"/>
          <w:szCs w:val="22"/>
        </w:rPr>
        <w:t>il rilascio degli atti di autorizzazione e di concessione.</w:t>
      </w:r>
    </w:p>
    <w:p w14:paraId="71AB861A" w14:textId="77777777" w:rsidR="00220FE2" w:rsidRDefault="00220FE2">
      <w:pPr>
        <w:spacing w:after="60"/>
        <w:jc w:val="both"/>
        <w:rPr>
          <w:rFonts w:ascii="Bookman Old Style" w:hAnsi="Bookman Old Style" w:cs="Bookman Old Style"/>
          <w:color w:val="FF0000"/>
          <w:sz w:val="22"/>
          <w:szCs w:val="22"/>
        </w:rPr>
      </w:pPr>
    </w:p>
    <w:p w14:paraId="5C448C87" w14:textId="35EBBA64" w:rsidR="00220FE2" w:rsidRDefault="00220FE2">
      <w:pPr>
        <w:pStyle w:val="Titolo1"/>
        <w:spacing w:after="60"/>
        <w:jc w:val="center"/>
      </w:pPr>
      <w:bookmarkStart w:id="94" w:name="__RefHeading___Toc58598407"/>
      <w:bookmarkStart w:id="95" w:name="_Toc69834816"/>
      <w:bookmarkEnd w:id="94"/>
      <w:r>
        <w:rPr>
          <w:rFonts w:ascii="Bookman Old Style" w:hAnsi="Bookman Old Style" w:cs="Bookman Old Style"/>
          <w:sz w:val="22"/>
          <w:szCs w:val="22"/>
        </w:rPr>
        <w:t xml:space="preserve">Articolo </w:t>
      </w:r>
      <w:r w:rsidR="00FC23AC">
        <w:rPr>
          <w:rFonts w:ascii="Bookman Old Style" w:hAnsi="Bookman Old Style" w:cs="Bookman Old Style"/>
          <w:sz w:val="22"/>
          <w:szCs w:val="22"/>
        </w:rPr>
        <w:t>4</w:t>
      </w:r>
      <w:r w:rsidR="00DA343B">
        <w:rPr>
          <w:rFonts w:ascii="Bookman Old Style" w:hAnsi="Bookman Old Style" w:cs="Bookman Old Style"/>
          <w:sz w:val="22"/>
          <w:szCs w:val="22"/>
        </w:rPr>
        <w:t>0</w:t>
      </w:r>
      <w:r>
        <w:rPr>
          <w:rFonts w:ascii="Bookman Old Style" w:hAnsi="Bookman Old Style" w:cs="Bookman Old Style"/>
          <w:sz w:val="22"/>
          <w:szCs w:val="22"/>
        </w:rPr>
        <w:t>- Obblighi del concessionario</w:t>
      </w:r>
      <w:bookmarkEnd w:id="95"/>
    </w:p>
    <w:p w14:paraId="4CD00543" w14:textId="77777777" w:rsidR="00220FE2" w:rsidRDefault="00220FE2" w:rsidP="00B26F24">
      <w:pPr>
        <w:numPr>
          <w:ilvl w:val="0"/>
          <w:numId w:val="61"/>
        </w:numPr>
        <w:spacing w:after="60"/>
        <w:jc w:val="both"/>
      </w:pPr>
      <w:r>
        <w:rPr>
          <w:rFonts w:ascii="Bookman Old Style" w:hAnsi="Bookman Old Style" w:cs="Bookman Old Style"/>
          <w:sz w:val="22"/>
          <w:szCs w:val="22"/>
        </w:rPr>
        <w:t>Il concessionario è tenuto ad osservare tutte le disposizioni legislative e regolamentari vigenti in materia di occupazione ed utilizzo di spazi ed aree pubbliche, nonché quelle specificate nell’atto di concessione e/o autorizzazione ed in particolare ha l’obbligo di:</w:t>
      </w:r>
    </w:p>
    <w:p w14:paraId="6366BC98" w14:textId="77777777" w:rsidR="00220FE2" w:rsidRDefault="00220FE2" w:rsidP="00B26F24">
      <w:pPr>
        <w:numPr>
          <w:ilvl w:val="0"/>
          <w:numId w:val="71"/>
        </w:numPr>
        <w:tabs>
          <w:tab w:val="left" w:pos="709"/>
        </w:tabs>
        <w:spacing w:after="60"/>
        <w:ind w:left="709" w:hanging="283"/>
        <w:jc w:val="both"/>
      </w:pPr>
      <w:r>
        <w:rPr>
          <w:rFonts w:ascii="Bookman Old Style" w:hAnsi="Bookman Old Style" w:cs="Bookman Old Style"/>
          <w:sz w:val="22"/>
          <w:szCs w:val="22"/>
        </w:rPr>
        <w:t>munirsi dell’atto di concessione o autorizzazione prima dell’inizio dell’occupazione;</w:t>
      </w:r>
    </w:p>
    <w:p w14:paraId="775E0A94" w14:textId="77777777" w:rsidR="00220FE2" w:rsidRDefault="00220FE2" w:rsidP="00B26F24">
      <w:pPr>
        <w:numPr>
          <w:ilvl w:val="0"/>
          <w:numId w:val="71"/>
        </w:numPr>
        <w:tabs>
          <w:tab w:val="left" w:pos="709"/>
        </w:tabs>
        <w:spacing w:after="60"/>
        <w:ind w:left="709" w:hanging="283"/>
        <w:jc w:val="both"/>
      </w:pPr>
      <w:r>
        <w:rPr>
          <w:rFonts w:ascii="Bookman Old Style" w:hAnsi="Bookman Old Style" w:cs="Bookman Old Style"/>
          <w:sz w:val="22"/>
          <w:szCs w:val="22"/>
        </w:rPr>
        <w:t>eseguire a propria cura e spese tutti i lavori occorrenti per la rimozione delle opere installate e per rimettere il suolo, lo spazio o i beni pubblici in pristino, al termine della concessione o autorizzazione di occupazione, qualora la stessa non sia stata rinnovata o prorogata. In mancanza vi provvede il Comune con addebito delle spese;</w:t>
      </w:r>
    </w:p>
    <w:p w14:paraId="6DC8B72A" w14:textId="77777777" w:rsidR="00220FE2" w:rsidRDefault="00220FE2" w:rsidP="00B26F24">
      <w:pPr>
        <w:numPr>
          <w:ilvl w:val="0"/>
          <w:numId w:val="71"/>
        </w:numPr>
        <w:tabs>
          <w:tab w:val="left" w:pos="709"/>
        </w:tabs>
        <w:spacing w:after="60"/>
        <w:ind w:left="709" w:hanging="283"/>
        <w:jc w:val="both"/>
      </w:pPr>
      <w:r>
        <w:rPr>
          <w:rFonts w:ascii="Bookman Old Style" w:hAnsi="Bookman Old Style" w:cs="Bookman Old Style"/>
          <w:sz w:val="22"/>
          <w:szCs w:val="22"/>
        </w:rPr>
        <w:t>esibire su richiesta degli addetti alla vigilanza l’atto che legittima l’occupazione;</w:t>
      </w:r>
    </w:p>
    <w:p w14:paraId="4827B993" w14:textId="77777777" w:rsidR="00220FE2" w:rsidRDefault="00220FE2" w:rsidP="00B26F24">
      <w:pPr>
        <w:numPr>
          <w:ilvl w:val="0"/>
          <w:numId w:val="71"/>
        </w:numPr>
        <w:tabs>
          <w:tab w:val="left" w:pos="709"/>
        </w:tabs>
        <w:spacing w:after="60"/>
        <w:ind w:left="709" w:hanging="283"/>
        <w:jc w:val="both"/>
      </w:pPr>
      <w:r>
        <w:rPr>
          <w:rFonts w:ascii="Bookman Old Style" w:hAnsi="Bookman Old Style" w:cs="Bookman Old Style"/>
          <w:sz w:val="22"/>
          <w:szCs w:val="22"/>
        </w:rPr>
        <w:t>divieto di subconcessione o di trasferimento a terzi della concessione;</w:t>
      </w:r>
    </w:p>
    <w:p w14:paraId="370704DC" w14:textId="77777777" w:rsidR="00220FE2" w:rsidRDefault="00220FE2" w:rsidP="00B26F24">
      <w:pPr>
        <w:numPr>
          <w:ilvl w:val="0"/>
          <w:numId w:val="71"/>
        </w:numPr>
        <w:tabs>
          <w:tab w:val="left" w:pos="709"/>
        </w:tabs>
        <w:spacing w:after="60"/>
        <w:ind w:left="709" w:hanging="283"/>
        <w:jc w:val="both"/>
      </w:pPr>
      <w:r>
        <w:rPr>
          <w:rFonts w:ascii="Bookman Old Style" w:hAnsi="Bookman Old Style" w:cs="Bookman Old Style"/>
          <w:sz w:val="22"/>
          <w:szCs w:val="22"/>
        </w:rPr>
        <w:t>versamento del canone alle scadenze previste.</w:t>
      </w:r>
    </w:p>
    <w:p w14:paraId="23523833" w14:textId="77777777" w:rsidR="00220FE2" w:rsidRDefault="00220FE2" w:rsidP="00B26F24">
      <w:pPr>
        <w:numPr>
          <w:ilvl w:val="0"/>
          <w:numId w:val="61"/>
        </w:numPr>
        <w:spacing w:after="60"/>
        <w:jc w:val="both"/>
      </w:pPr>
      <w:r>
        <w:rPr>
          <w:rFonts w:ascii="Bookman Old Style" w:hAnsi="Bookman Old Style" w:cs="Bookman Old Style"/>
          <w:sz w:val="22"/>
          <w:szCs w:val="22"/>
        </w:rPr>
        <w:t>Nel caso di cessione d’azienda il subentrante potrà occupare il suolo pubblico concesso al cedente, previa presentazione della domanda di subingresso.</w:t>
      </w:r>
    </w:p>
    <w:p w14:paraId="2442D2EC" w14:textId="77777777" w:rsidR="00220FE2" w:rsidRDefault="00220FE2">
      <w:pPr>
        <w:spacing w:after="60"/>
        <w:ind w:left="708"/>
        <w:jc w:val="both"/>
        <w:rPr>
          <w:rFonts w:ascii="Bookman Old Style" w:hAnsi="Bookman Old Style" w:cs="Bookman Old Style"/>
          <w:sz w:val="22"/>
          <w:szCs w:val="22"/>
        </w:rPr>
      </w:pPr>
    </w:p>
    <w:p w14:paraId="32A26BC5" w14:textId="3A2FED3C" w:rsidR="00220FE2" w:rsidRDefault="00220FE2">
      <w:pPr>
        <w:pStyle w:val="Titolo1"/>
        <w:spacing w:after="60"/>
        <w:jc w:val="center"/>
      </w:pPr>
      <w:bookmarkStart w:id="96" w:name="__RefHeading___Toc58598408"/>
      <w:bookmarkStart w:id="97" w:name="_Toc69834817"/>
      <w:bookmarkEnd w:id="96"/>
      <w:r>
        <w:rPr>
          <w:rFonts w:ascii="Bookman Old Style" w:hAnsi="Bookman Old Style" w:cs="Bookman Old Style"/>
          <w:sz w:val="22"/>
          <w:szCs w:val="22"/>
        </w:rPr>
        <w:t xml:space="preserve">Articolo </w:t>
      </w:r>
      <w:r w:rsidR="00FC23AC">
        <w:rPr>
          <w:rFonts w:ascii="Bookman Old Style" w:hAnsi="Bookman Old Style" w:cs="Bookman Old Style"/>
          <w:sz w:val="22"/>
          <w:szCs w:val="22"/>
        </w:rPr>
        <w:t>4</w:t>
      </w:r>
      <w:r w:rsidR="00DA343B">
        <w:rPr>
          <w:rFonts w:ascii="Bookman Old Style" w:hAnsi="Bookman Old Style" w:cs="Bookman Old Style"/>
          <w:sz w:val="22"/>
          <w:szCs w:val="22"/>
        </w:rPr>
        <w:t>1</w:t>
      </w:r>
      <w:r>
        <w:rPr>
          <w:rFonts w:ascii="Bookman Old Style" w:hAnsi="Bookman Old Style" w:cs="Bookman Old Style"/>
          <w:sz w:val="22"/>
          <w:szCs w:val="22"/>
        </w:rPr>
        <w:t>- Durata dell’occupazione</w:t>
      </w:r>
      <w:bookmarkEnd w:id="97"/>
    </w:p>
    <w:p w14:paraId="1C0D3BB6" w14:textId="153A22F9" w:rsidR="00220FE2" w:rsidRDefault="00220FE2" w:rsidP="00EA4788">
      <w:pPr>
        <w:numPr>
          <w:ilvl w:val="0"/>
          <w:numId w:val="25"/>
        </w:numPr>
        <w:spacing w:after="60"/>
        <w:jc w:val="both"/>
      </w:pPr>
      <w:r>
        <w:rPr>
          <w:rFonts w:ascii="Bookman Old Style" w:hAnsi="Bookman Old Style" w:cs="Bookman Old Style"/>
          <w:sz w:val="22"/>
          <w:szCs w:val="22"/>
        </w:rPr>
        <w:t>Le concessioni sono rilasciate di norm</w:t>
      </w:r>
      <w:r w:rsidR="00E519D7">
        <w:rPr>
          <w:rFonts w:ascii="Bookman Old Style" w:hAnsi="Bookman Old Style" w:cs="Bookman Old Style"/>
          <w:sz w:val="22"/>
          <w:szCs w:val="22"/>
        </w:rPr>
        <w:t>a per la durata massima di anni 10</w:t>
      </w:r>
      <w:r>
        <w:rPr>
          <w:rFonts w:ascii="Bookman Old Style" w:hAnsi="Bookman Old Style" w:cs="Bookman Old Style"/>
          <w:sz w:val="22"/>
          <w:szCs w:val="22"/>
        </w:rPr>
        <w:t>, salvo quanto disposto da specifiche normative o altri regolamenti comunali, senza pregiudizio di terzi e con facoltà, da parte del Comune, di imporre nuove condizioni.</w:t>
      </w:r>
    </w:p>
    <w:p w14:paraId="42B8721C" w14:textId="77777777" w:rsidR="00220FE2" w:rsidRDefault="00220FE2">
      <w:pPr>
        <w:spacing w:after="60"/>
        <w:ind w:firstLine="851"/>
        <w:jc w:val="both"/>
        <w:rPr>
          <w:rFonts w:ascii="Bookman Old Style" w:hAnsi="Bookman Old Style" w:cs="Bookman Old Style"/>
          <w:sz w:val="22"/>
          <w:szCs w:val="22"/>
        </w:rPr>
      </w:pPr>
    </w:p>
    <w:p w14:paraId="38FE7078" w14:textId="124B2967" w:rsidR="00220FE2" w:rsidRDefault="00220FE2">
      <w:pPr>
        <w:pStyle w:val="Titolo1"/>
        <w:spacing w:after="60"/>
        <w:jc w:val="center"/>
      </w:pPr>
      <w:bookmarkStart w:id="98" w:name="__RefHeading___Toc58598409"/>
      <w:bookmarkStart w:id="99" w:name="_Toc69834818"/>
      <w:bookmarkEnd w:id="98"/>
      <w:r>
        <w:rPr>
          <w:rFonts w:ascii="Bookman Old Style" w:hAnsi="Bookman Old Style" w:cs="Bookman Old Style"/>
          <w:sz w:val="22"/>
          <w:szCs w:val="22"/>
        </w:rPr>
        <w:lastRenderedPageBreak/>
        <w:t xml:space="preserve">Articolo </w:t>
      </w:r>
      <w:r w:rsidR="00FC23AC">
        <w:rPr>
          <w:rFonts w:ascii="Bookman Old Style" w:hAnsi="Bookman Old Style" w:cs="Bookman Old Style"/>
          <w:sz w:val="22"/>
          <w:szCs w:val="22"/>
        </w:rPr>
        <w:t>4</w:t>
      </w:r>
      <w:r w:rsidR="00DA343B">
        <w:rPr>
          <w:rFonts w:ascii="Bookman Old Style" w:hAnsi="Bookman Old Style" w:cs="Bookman Old Style"/>
          <w:sz w:val="22"/>
          <w:szCs w:val="22"/>
        </w:rPr>
        <w:t>2</w:t>
      </w:r>
      <w:r>
        <w:rPr>
          <w:rFonts w:ascii="Bookman Old Style" w:hAnsi="Bookman Old Style" w:cs="Bookman Old Style"/>
          <w:sz w:val="22"/>
          <w:szCs w:val="22"/>
        </w:rPr>
        <w:t>- Titolarità della concessione o autorizzazione</w:t>
      </w:r>
      <w:bookmarkEnd w:id="99"/>
    </w:p>
    <w:p w14:paraId="142D6C56" w14:textId="77777777" w:rsidR="00220FE2" w:rsidRDefault="00220FE2" w:rsidP="00B26F24">
      <w:pPr>
        <w:numPr>
          <w:ilvl w:val="0"/>
          <w:numId w:val="36"/>
        </w:numPr>
        <w:spacing w:after="60"/>
        <w:jc w:val="both"/>
      </w:pPr>
      <w:r>
        <w:rPr>
          <w:rFonts w:ascii="Bookman Old Style" w:hAnsi="Bookman Old Style" w:cs="Bookman Old Style"/>
          <w:sz w:val="22"/>
          <w:szCs w:val="22"/>
        </w:rPr>
        <w:t>La concessione o autorizzazione è rilasciata a titolo strettamente personale, per cui non è consentita la subconcessione</w:t>
      </w:r>
      <w:r w:rsidR="00F360DF">
        <w:rPr>
          <w:rFonts w:ascii="Bookman Old Style" w:hAnsi="Bookman Old Style" w:cs="Bookman Old Style"/>
          <w:sz w:val="22"/>
          <w:szCs w:val="22"/>
        </w:rPr>
        <w:t>.</w:t>
      </w:r>
    </w:p>
    <w:p w14:paraId="2DA1D052" w14:textId="77777777" w:rsidR="00220FE2" w:rsidRDefault="00220FE2" w:rsidP="00B26F24">
      <w:pPr>
        <w:numPr>
          <w:ilvl w:val="0"/>
          <w:numId w:val="36"/>
        </w:numPr>
        <w:spacing w:after="60"/>
        <w:jc w:val="both"/>
      </w:pPr>
      <w:r>
        <w:rPr>
          <w:rFonts w:ascii="Bookman Old Style" w:hAnsi="Bookman Old Style" w:cs="Bookman Old Style"/>
          <w:sz w:val="22"/>
          <w:szCs w:val="22"/>
        </w:rPr>
        <w:t>Chi intende succedere, a qualunque titolo, al concessionario, deve farne preventiva richiesta al Comune, il quale, in caso di accoglimento, emette un nuovo atto di concessione o autorizzazione, con conseguente pagamento del canone relativo ed esclusione di restituzione o conguaglio del canone prima versato.</w:t>
      </w:r>
    </w:p>
    <w:p w14:paraId="33C1B2A8" w14:textId="77777777" w:rsidR="00220FE2" w:rsidRPr="00F360DF" w:rsidRDefault="00220FE2" w:rsidP="00B26F24">
      <w:pPr>
        <w:numPr>
          <w:ilvl w:val="0"/>
          <w:numId w:val="36"/>
        </w:numPr>
        <w:spacing w:after="60"/>
        <w:jc w:val="both"/>
      </w:pPr>
      <w:r w:rsidRPr="00F360DF">
        <w:rPr>
          <w:rFonts w:ascii="Bookman Old Style" w:hAnsi="Bookman Old Style" w:cs="Bookman Old Style"/>
          <w:sz w:val="22"/>
          <w:szCs w:val="22"/>
        </w:rPr>
        <w:t>Qualora il cedente sia in debito verso l’Amministrazione comunale per il pagamento di canoni relativi ad annualità pregresse, la procedura di subentro nel provvedimento di concessione o autorizzazione a favore dell’acquirente non potrà perfezionarsi finché il debito non sia assolto, anche dal subentrante medesimo.</w:t>
      </w:r>
    </w:p>
    <w:p w14:paraId="28EF9AD8" w14:textId="77777777" w:rsidR="00220FE2" w:rsidRPr="00F360DF" w:rsidRDefault="00220FE2" w:rsidP="00B26F24">
      <w:pPr>
        <w:numPr>
          <w:ilvl w:val="0"/>
          <w:numId w:val="36"/>
        </w:numPr>
        <w:spacing w:after="60"/>
        <w:jc w:val="both"/>
      </w:pPr>
      <w:r w:rsidRPr="00F360DF">
        <w:rPr>
          <w:rFonts w:ascii="Bookman Old Style" w:hAnsi="Bookman Old Style" w:cs="Bookman Old Style"/>
          <w:sz w:val="22"/>
          <w:szCs w:val="22"/>
        </w:rPr>
        <w:t xml:space="preserve">Non si rilasciano autorizzazioni o concessioni di suolo pubblico a coloro che risultano inadempimenti rispetto all’obbligo del pagamento del canone relativo a precedenti autorizzazioni o concessioni. </w:t>
      </w:r>
    </w:p>
    <w:p w14:paraId="0B1412B5" w14:textId="77777777" w:rsidR="00220FE2" w:rsidRDefault="00220FE2">
      <w:pPr>
        <w:spacing w:after="60"/>
        <w:ind w:firstLine="851"/>
        <w:jc w:val="both"/>
        <w:rPr>
          <w:rFonts w:ascii="Bookman Old Style" w:hAnsi="Bookman Old Style" w:cs="Bookman Old Style"/>
          <w:sz w:val="22"/>
          <w:szCs w:val="22"/>
        </w:rPr>
      </w:pPr>
    </w:p>
    <w:p w14:paraId="1C1E731C" w14:textId="0E579E6A" w:rsidR="00220FE2" w:rsidRDefault="00220FE2">
      <w:pPr>
        <w:pStyle w:val="Titolo1"/>
        <w:spacing w:after="60"/>
        <w:jc w:val="center"/>
      </w:pPr>
      <w:bookmarkStart w:id="100" w:name="__RefHeading___Toc58598410"/>
      <w:bookmarkStart w:id="101" w:name="_Toc69834819"/>
      <w:bookmarkEnd w:id="100"/>
      <w:r>
        <w:rPr>
          <w:rFonts w:ascii="Bookman Old Style" w:hAnsi="Bookman Old Style" w:cs="Bookman Old Style"/>
          <w:sz w:val="22"/>
          <w:szCs w:val="22"/>
        </w:rPr>
        <w:t xml:space="preserve">Articolo </w:t>
      </w:r>
      <w:r w:rsidR="00FC23AC">
        <w:rPr>
          <w:rFonts w:ascii="Bookman Old Style" w:hAnsi="Bookman Old Style" w:cs="Bookman Old Style"/>
          <w:sz w:val="22"/>
          <w:szCs w:val="22"/>
        </w:rPr>
        <w:t>4</w:t>
      </w:r>
      <w:r w:rsidR="00DA343B">
        <w:rPr>
          <w:rFonts w:ascii="Bookman Old Style" w:hAnsi="Bookman Old Style" w:cs="Bookman Old Style"/>
          <w:sz w:val="22"/>
          <w:szCs w:val="22"/>
        </w:rPr>
        <w:t>3</w:t>
      </w:r>
      <w:r>
        <w:rPr>
          <w:rFonts w:ascii="Bookman Old Style" w:hAnsi="Bookman Old Style" w:cs="Bookman Old Style"/>
          <w:sz w:val="22"/>
          <w:szCs w:val="22"/>
        </w:rPr>
        <w:t>- Decadenza ed estinzione della concessione o autorizzazione</w:t>
      </w:r>
      <w:bookmarkEnd w:id="101"/>
    </w:p>
    <w:p w14:paraId="5732CC57" w14:textId="77777777" w:rsidR="00220FE2" w:rsidRDefault="00220FE2" w:rsidP="00B26F24">
      <w:pPr>
        <w:numPr>
          <w:ilvl w:val="0"/>
          <w:numId w:val="37"/>
        </w:numPr>
        <w:spacing w:after="60"/>
        <w:jc w:val="both"/>
      </w:pPr>
      <w:r>
        <w:rPr>
          <w:rFonts w:ascii="Bookman Old Style" w:hAnsi="Bookman Old Style" w:cs="Bookman Old Style"/>
          <w:sz w:val="22"/>
          <w:szCs w:val="22"/>
        </w:rPr>
        <w:t>Sono causa di decadenza della concessione o autorizzazione:</w:t>
      </w:r>
    </w:p>
    <w:p w14:paraId="52D61745" w14:textId="77777777" w:rsidR="00220FE2" w:rsidRDefault="00220FE2" w:rsidP="00EA4788">
      <w:pPr>
        <w:numPr>
          <w:ilvl w:val="0"/>
          <w:numId w:val="24"/>
        </w:numPr>
        <w:tabs>
          <w:tab w:val="left" w:pos="709"/>
        </w:tabs>
        <w:spacing w:after="60"/>
        <w:ind w:left="709" w:hanging="283"/>
        <w:jc w:val="both"/>
      </w:pPr>
      <w:r>
        <w:rPr>
          <w:rFonts w:ascii="Bookman Old Style" w:hAnsi="Bookman Old Style" w:cs="Bookman Old Style"/>
          <w:sz w:val="22"/>
          <w:szCs w:val="22"/>
        </w:rPr>
        <w:t>il mancato versamento del canone di concessione stabilito e di eventuali ulteriori diritti dovuti, nei termini previsti;</w:t>
      </w:r>
    </w:p>
    <w:p w14:paraId="7A47A0F5" w14:textId="77777777" w:rsidR="00220FE2" w:rsidRDefault="00220FE2" w:rsidP="00EA4788">
      <w:pPr>
        <w:numPr>
          <w:ilvl w:val="0"/>
          <w:numId w:val="24"/>
        </w:numPr>
        <w:tabs>
          <w:tab w:val="left" w:pos="709"/>
        </w:tabs>
        <w:spacing w:after="60"/>
        <w:ind w:left="709" w:hanging="283"/>
        <w:jc w:val="both"/>
      </w:pPr>
      <w:r>
        <w:rPr>
          <w:rFonts w:ascii="Bookman Old Style" w:hAnsi="Bookman Old Style" w:cs="Bookman Old Style"/>
          <w:sz w:val="22"/>
          <w:szCs w:val="22"/>
        </w:rPr>
        <w:t>l’uso improprio o diverso da quello previsto nell’atto di concessione del suolo o spazio pubblico o del bene pubblico concesso;</w:t>
      </w:r>
    </w:p>
    <w:p w14:paraId="28F6D09D" w14:textId="5D225DF1" w:rsidR="00220FE2" w:rsidRDefault="00220FE2" w:rsidP="00EA4788">
      <w:pPr>
        <w:numPr>
          <w:ilvl w:val="0"/>
          <w:numId w:val="24"/>
        </w:numPr>
        <w:tabs>
          <w:tab w:val="left" w:pos="709"/>
        </w:tabs>
        <w:spacing w:after="60"/>
        <w:ind w:left="709" w:hanging="283"/>
        <w:jc w:val="both"/>
      </w:pPr>
      <w:r>
        <w:rPr>
          <w:rFonts w:ascii="Bookman Old Style" w:hAnsi="Bookman Old Style" w:cs="Bookman Old Style"/>
          <w:sz w:val="22"/>
          <w:szCs w:val="22"/>
        </w:rPr>
        <w:t>la violazione relativa al divieto di subconcessione.</w:t>
      </w:r>
    </w:p>
    <w:p w14:paraId="1FADE962" w14:textId="77777777" w:rsidR="00220FE2" w:rsidRDefault="00220FE2" w:rsidP="00B26F24">
      <w:pPr>
        <w:numPr>
          <w:ilvl w:val="0"/>
          <w:numId w:val="37"/>
        </w:numPr>
        <w:spacing w:after="60"/>
        <w:jc w:val="both"/>
      </w:pPr>
      <w:r>
        <w:rPr>
          <w:rFonts w:ascii="Bookman Old Style" w:hAnsi="Bookman Old Style" w:cs="Bookman Old Style"/>
          <w:sz w:val="22"/>
          <w:szCs w:val="22"/>
        </w:rPr>
        <w:t>La decadenza di cui al comma 1 non comporta restituzione, nemmeno parziale, del canone versato, né esonera da quello ancora dovuto relativamente al periodo di effettiva occupazione.</w:t>
      </w:r>
    </w:p>
    <w:p w14:paraId="6DDF1FFA" w14:textId="77777777" w:rsidR="00220FE2" w:rsidRDefault="00220FE2" w:rsidP="00B26F24">
      <w:pPr>
        <w:numPr>
          <w:ilvl w:val="0"/>
          <w:numId w:val="37"/>
        </w:numPr>
        <w:spacing w:after="60"/>
        <w:jc w:val="both"/>
      </w:pPr>
      <w:r>
        <w:rPr>
          <w:rFonts w:ascii="Bookman Old Style" w:hAnsi="Bookman Old Style" w:cs="Bookman Old Style"/>
          <w:sz w:val="22"/>
          <w:szCs w:val="22"/>
        </w:rPr>
        <w:t>Sono causa di estinzione della concessione o autorizzazione:</w:t>
      </w:r>
    </w:p>
    <w:p w14:paraId="23DAAFAF" w14:textId="77777777" w:rsidR="00220FE2" w:rsidRDefault="00220FE2" w:rsidP="00B26F24">
      <w:pPr>
        <w:numPr>
          <w:ilvl w:val="0"/>
          <w:numId w:val="52"/>
        </w:numPr>
        <w:tabs>
          <w:tab w:val="left" w:pos="709"/>
        </w:tabs>
        <w:spacing w:after="60"/>
        <w:ind w:left="709" w:hanging="283"/>
        <w:jc w:val="both"/>
      </w:pPr>
      <w:r>
        <w:rPr>
          <w:rFonts w:ascii="Bookman Old Style" w:hAnsi="Bookman Old Style" w:cs="Bookman Old Style"/>
          <w:sz w:val="22"/>
          <w:szCs w:val="22"/>
        </w:rPr>
        <w:t>la morte o la sopravvenuta incapacità giuridica del concessionario;</w:t>
      </w:r>
    </w:p>
    <w:p w14:paraId="17929BC7" w14:textId="77777777" w:rsidR="00220FE2" w:rsidRDefault="00220FE2" w:rsidP="00B26F24">
      <w:pPr>
        <w:numPr>
          <w:ilvl w:val="0"/>
          <w:numId w:val="52"/>
        </w:numPr>
        <w:tabs>
          <w:tab w:val="left" w:pos="709"/>
        </w:tabs>
        <w:spacing w:after="60"/>
        <w:ind w:left="709" w:hanging="283"/>
        <w:jc w:val="both"/>
      </w:pPr>
      <w:r>
        <w:rPr>
          <w:rFonts w:ascii="Bookman Old Style" w:hAnsi="Bookman Old Style" w:cs="Bookman Old Style"/>
          <w:sz w:val="22"/>
          <w:szCs w:val="22"/>
        </w:rPr>
        <w:t>la sentenza dichiarativa di fallimento o di liquidazione coatta amministrativa del concessionario;</w:t>
      </w:r>
    </w:p>
    <w:p w14:paraId="6E6ED48B" w14:textId="77777777" w:rsidR="00220FE2" w:rsidRDefault="00220FE2" w:rsidP="00B26F24">
      <w:pPr>
        <w:numPr>
          <w:ilvl w:val="0"/>
          <w:numId w:val="52"/>
        </w:numPr>
        <w:tabs>
          <w:tab w:val="left" w:pos="709"/>
        </w:tabs>
        <w:spacing w:after="60"/>
        <w:ind w:left="709" w:hanging="283"/>
        <w:jc w:val="both"/>
      </w:pPr>
      <w:r>
        <w:rPr>
          <w:rFonts w:ascii="Bookman Old Style" w:hAnsi="Bookman Old Style" w:cs="Bookman Old Style"/>
          <w:sz w:val="22"/>
          <w:szCs w:val="22"/>
        </w:rPr>
        <w:t>la rinuncia del concessionario da comunicare entro i cinque giorni precedenti la data della rinuncia stessa.</w:t>
      </w:r>
    </w:p>
    <w:p w14:paraId="2CDCBBA1" w14:textId="77777777" w:rsidR="00220FE2" w:rsidRDefault="00220FE2">
      <w:pPr>
        <w:spacing w:after="60"/>
        <w:ind w:firstLine="851"/>
        <w:jc w:val="both"/>
        <w:rPr>
          <w:rFonts w:ascii="Bookman Old Style" w:hAnsi="Bookman Old Style" w:cs="Bookman Old Style"/>
          <w:sz w:val="22"/>
          <w:szCs w:val="22"/>
        </w:rPr>
      </w:pPr>
    </w:p>
    <w:p w14:paraId="2B16CEF4" w14:textId="58CA5CC5" w:rsidR="00220FE2" w:rsidRDefault="00220FE2">
      <w:pPr>
        <w:pStyle w:val="Titolo1"/>
        <w:spacing w:after="60"/>
        <w:jc w:val="center"/>
      </w:pPr>
      <w:bookmarkStart w:id="102" w:name="__RefHeading___Toc58598411"/>
      <w:bookmarkStart w:id="103" w:name="_Toc69834820"/>
      <w:bookmarkEnd w:id="102"/>
      <w:r>
        <w:rPr>
          <w:rFonts w:ascii="Bookman Old Style" w:hAnsi="Bookman Old Style" w:cs="Bookman Old Style"/>
          <w:sz w:val="22"/>
          <w:szCs w:val="22"/>
        </w:rPr>
        <w:t xml:space="preserve">Articolo </w:t>
      </w:r>
      <w:r w:rsidR="00DA343B">
        <w:rPr>
          <w:rFonts w:ascii="Bookman Old Style" w:hAnsi="Bookman Old Style" w:cs="Bookman Old Style"/>
          <w:sz w:val="22"/>
          <w:szCs w:val="22"/>
        </w:rPr>
        <w:t>4</w:t>
      </w:r>
      <w:r w:rsidR="00DD2B0A">
        <w:rPr>
          <w:rFonts w:ascii="Bookman Old Style" w:hAnsi="Bookman Old Style" w:cs="Bookman Old Style"/>
          <w:sz w:val="22"/>
          <w:szCs w:val="22"/>
        </w:rPr>
        <w:t>4</w:t>
      </w:r>
      <w:r>
        <w:rPr>
          <w:rFonts w:ascii="Bookman Old Style" w:hAnsi="Bookman Old Style" w:cs="Bookman Old Style"/>
          <w:sz w:val="22"/>
          <w:szCs w:val="22"/>
        </w:rPr>
        <w:t>- Modifica, sospensione o revoca della concessione o autorizzazione</w:t>
      </w:r>
      <w:bookmarkEnd w:id="103"/>
    </w:p>
    <w:p w14:paraId="250E3AB6" w14:textId="77777777" w:rsidR="00220FE2" w:rsidRDefault="00220FE2" w:rsidP="00B26F24">
      <w:pPr>
        <w:numPr>
          <w:ilvl w:val="0"/>
          <w:numId w:val="73"/>
        </w:numPr>
        <w:spacing w:after="60"/>
        <w:jc w:val="both"/>
      </w:pPr>
      <w:r>
        <w:rPr>
          <w:rFonts w:ascii="Bookman Old Style" w:hAnsi="Bookman Old Style" w:cs="Bookman Old Style"/>
          <w:sz w:val="22"/>
          <w:szCs w:val="22"/>
        </w:rPr>
        <w:t>Il competente ufficio comunale può, in qualsiasi momento, per ragioni di interesse pubblico sopravvenute, modificare, sospendere o revocare, con atto motivato, il provvedimento di concessione o autorizzazione rilasciato.</w:t>
      </w:r>
    </w:p>
    <w:p w14:paraId="2DEF2A51" w14:textId="77777777" w:rsidR="00220FE2" w:rsidRDefault="00220FE2" w:rsidP="00B26F24">
      <w:pPr>
        <w:numPr>
          <w:ilvl w:val="0"/>
          <w:numId w:val="73"/>
        </w:numPr>
        <w:spacing w:after="60"/>
        <w:jc w:val="both"/>
      </w:pPr>
      <w:r>
        <w:rPr>
          <w:rFonts w:ascii="Bookman Old Style" w:hAnsi="Bookman Old Style" w:cs="Bookman Old Style"/>
          <w:sz w:val="22"/>
          <w:szCs w:val="22"/>
        </w:rPr>
        <w:t>La modifica, la sospensione e la revoca del provvedimento di concessione o autorizzazione disposte dal Comune danno diritto al rimborso proporzionale del canone di concessione corrisposto.</w:t>
      </w:r>
    </w:p>
    <w:p w14:paraId="4B3722DE" w14:textId="77777777" w:rsidR="00220FE2" w:rsidRDefault="00220FE2">
      <w:pPr>
        <w:spacing w:after="60"/>
        <w:rPr>
          <w:rFonts w:ascii="Bookman Old Style" w:hAnsi="Bookman Old Style" w:cs="Bookman Old Style"/>
          <w:sz w:val="22"/>
          <w:szCs w:val="22"/>
        </w:rPr>
      </w:pPr>
    </w:p>
    <w:p w14:paraId="1D417664" w14:textId="62B263F2" w:rsidR="00220FE2" w:rsidRDefault="00220FE2">
      <w:pPr>
        <w:pStyle w:val="Titolo1"/>
        <w:spacing w:after="60"/>
        <w:jc w:val="center"/>
      </w:pPr>
      <w:bookmarkStart w:id="104" w:name="__RefHeading___Toc58598412"/>
      <w:bookmarkStart w:id="105" w:name="_Toc69834821"/>
      <w:bookmarkEnd w:id="104"/>
      <w:r>
        <w:rPr>
          <w:rFonts w:ascii="Bookman Old Style" w:hAnsi="Bookman Old Style" w:cs="Bookman Old Style"/>
          <w:sz w:val="22"/>
          <w:szCs w:val="22"/>
        </w:rPr>
        <w:t xml:space="preserve">Articolo </w:t>
      </w:r>
      <w:r w:rsidR="00FC23AC">
        <w:rPr>
          <w:rFonts w:ascii="Bookman Old Style" w:hAnsi="Bookman Old Style" w:cs="Bookman Old Style"/>
          <w:sz w:val="22"/>
          <w:szCs w:val="22"/>
        </w:rPr>
        <w:t>4</w:t>
      </w:r>
      <w:r w:rsidR="00DA343B">
        <w:rPr>
          <w:rFonts w:ascii="Bookman Old Style" w:hAnsi="Bookman Old Style" w:cs="Bookman Old Style"/>
          <w:sz w:val="22"/>
          <w:szCs w:val="22"/>
        </w:rPr>
        <w:t>5</w:t>
      </w:r>
      <w:r>
        <w:rPr>
          <w:rFonts w:ascii="Bookman Old Style" w:hAnsi="Bookman Old Style" w:cs="Bookman Old Style"/>
          <w:sz w:val="22"/>
          <w:szCs w:val="22"/>
        </w:rPr>
        <w:t xml:space="preserve">- Rinnovo </w:t>
      </w:r>
      <w:r w:rsidRPr="00F360DF">
        <w:rPr>
          <w:rFonts w:ascii="Bookman Old Style" w:hAnsi="Bookman Old Style" w:cs="Bookman Old Style"/>
          <w:sz w:val="22"/>
          <w:szCs w:val="22"/>
        </w:rPr>
        <w:t>e rinuncia</w:t>
      </w:r>
      <w:r>
        <w:rPr>
          <w:rFonts w:ascii="Bookman Old Style" w:hAnsi="Bookman Old Style" w:cs="Bookman Old Style"/>
          <w:color w:val="FF0000"/>
          <w:sz w:val="22"/>
          <w:szCs w:val="22"/>
        </w:rPr>
        <w:t xml:space="preserve"> </w:t>
      </w:r>
      <w:r>
        <w:rPr>
          <w:rFonts w:ascii="Bookman Old Style" w:hAnsi="Bookman Old Style" w:cs="Bookman Old Style"/>
          <w:sz w:val="22"/>
          <w:szCs w:val="22"/>
        </w:rPr>
        <w:t>della concessione o autorizzazione</w:t>
      </w:r>
      <w:bookmarkEnd w:id="105"/>
    </w:p>
    <w:p w14:paraId="7367A8B3" w14:textId="77777777" w:rsidR="00220FE2" w:rsidRDefault="00220FE2" w:rsidP="00EA4788">
      <w:pPr>
        <w:numPr>
          <w:ilvl w:val="0"/>
          <w:numId w:val="13"/>
        </w:numPr>
        <w:spacing w:after="60"/>
        <w:jc w:val="both"/>
      </w:pPr>
      <w:r>
        <w:rPr>
          <w:rFonts w:ascii="Bookman Old Style" w:hAnsi="Bookman Old Style" w:cs="Bookman Old Style"/>
          <w:sz w:val="22"/>
          <w:szCs w:val="22"/>
        </w:rPr>
        <w:t>I provvedimenti di concessione permanente sono rinnovabili alla scadenza. Le autorizzazioni temporanee possono essere prorogate.</w:t>
      </w:r>
    </w:p>
    <w:p w14:paraId="6ABFDB14" w14:textId="77777777" w:rsidR="00220FE2" w:rsidRDefault="00220FE2" w:rsidP="00EA4788">
      <w:pPr>
        <w:numPr>
          <w:ilvl w:val="0"/>
          <w:numId w:val="13"/>
        </w:numPr>
        <w:spacing w:after="60"/>
        <w:jc w:val="both"/>
      </w:pPr>
      <w:r>
        <w:rPr>
          <w:rFonts w:ascii="Bookman Old Style" w:hAnsi="Bookman Old Style" w:cs="Bookman Old Style"/>
          <w:sz w:val="22"/>
          <w:szCs w:val="22"/>
        </w:rPr>
        <w:t>Per le occupazioni permanenti il concessionario deve inoltrare domanda di rinnovo almeno venti giorni prima della scadenza della concessione in atto, indicando la durata del rinnovo.</w:t>
      </w:r>
    </w:p>
    <w:p w14:paraId="5D447870" w14:textId="77777777" w:rsidR="00220FE2" w:rsidRDefault="00220FE2" w:rsidP="00EA4788">
      <w:pPr>
        <w:numPr>
          <w:ilvl w:val="0"/>
          <w:numId w:val="13"/>
        </w:numPr>
        <w:spacing w:after="60"/>
        <w:jc w:val="both"/>
      </w:pPr>
      <w:r>
        <w:rPr>
          <w:rFonts w:ascii="Bookman Old Style" w:hAnsi="Bookman Old Style" w:cs="Bookman Old Style"/>
          <w:sz w:val="22"/>
          <w:szCs w:val="22"/>
        </w:rPr>
        <w:lastRenderedPageBreak/>
        <w:t>Per le occupazioni temporanee il concessionario deve presentare, due giorni prima della scadenza, domanda di proroga al Comune indicando la durata per la quale viene richiesta la proroga.</w:t>
      </w:r>
    </w:p>
    <w:p w14:paraId="26CD494A" w14:textId="77777777" w:rsidR="00220FE2" w:rsidRPr="00F360DF" w:rsidRDefault="00220FE2" w:rsidP="00EA4788">
      <w:pPr>
        <w:numPr>
          <w:ilvl w:val="0"/>
          <w:numId w:val="13"/>
        </w:numPr>
        <w:spacing w:after="60"/>
        <w:jc w:val="both"/>
      </w:pPr>
      <w:r w:rsidRPr="00F360DF">
        <w:rPr>
          <w:rFonts w:ascii="Bookman Old Style" w:hAnsi="Bookman Old Style" w:cs="Bookman Old Style"/>
          <w:sz w:val="22"/>
          <w:szCs w:val="22"/>
        </w:rPr>
        <w:t>In caso di rinuncia volontaria all’occupazione permanente di spazio pubblico, il canone cessa di essere dovuto a decorrere dal primo gennaio dell’anno successivo alla cessazione dell’occupazione. La relativa comunicazione di cessazione deve essere presentata entro il 31 gennaio dell’anno successivo a quello in cui si è verificata la cessazione.</w:t>
      </w:r>
    </w:p>
    <w:p w14:paraId="2C81653D" w14:textId="77777777" w:rsidR="00220FE2" w:rsidRPr="00F360DF" w:rsidRDefault="00220FE2" w:rsidP="00EA4788">
      <w:pPr>
        <w:numPr>
          <w:ilvl w:val="0"/>
          <w:numId w:val="13"/>
        </w:numPr>
        <w:spacing w:after="60"/>
        <w:jc w:val="both"/>
      </w:pPr>
      <w:r w:rsidRPr="00F360DF">
        <w:rPr>
          <w:rFonts w:ascii="Bookman Old Style" w:hAnsi="Bookman Old Style" w:cs="Bookman Old Style"/>
          <w:sz w:val="22"/>
          <w:szCs w:val="22"/>
        </w:rPr>
        <w:t xml:space="preserve">In caso di occupazione temporanea, la rinuncia volontaria a una parte dello spazio pubblico o del periodo temporale originariamente autorizzato o concesso non esclude l’obbligo del versamento del canone per l’intera superficie o l’intero periodo di tempo, salva la prova che la minor superficie o durata dell’occupazione dipende da causa di forza maggiore. </w:t>
      </w:r>
    </w:p>
    <w:p w14:paraId="7B15A854" w14:textId="77777777" w:rsidR="00220FE2" w:rsidRDefault="00220FE2">
      <w:pPr>
        <w:spacing w:after="60"/>
        <w:rPr>
          <w:rFonts w:ascii="Bookman Old Style" w:hAnsi="Bookman Old Style" w:cs="Bookman Old Style"/>
          <w:color w:val="FF0000"/>
          <w:sz w:val="22"/>
          <w:szCs w:val="22"/>
        </w:rPr>
      </w:pPr>
    </w:p>
    <w:p w14:paraId="08E7902F" w14:textId="57A65D0E" w:rsidR="00220FE2" w:rsidRDefault="00220FE2">
      <w:pPr>
        <w:pStyle w:val="Titolo1"/>
        <w:spacing w:after="60"/>
        <w:jc w:val="center"/>
      </w:pPr>
      <w:bookmarkStart w:id="106" w:name="__RefHeading___Toc58598413"/>
      <w:bookmarkStart w:id="107" w:name="_Toc69834822"/>
      <w:bookmarkEnd w:id="106"/>
      <w:r>
        <w:rPr>
          <w:rFonts w:ascii="Bookman Old Style" w:hAnsi="Bookman Old Style" w:cs="Bookman Old Style"/>
          <w:sz w:val="22"/>
          <w:szCs w:val="22"/>
        </w:rPr>
        <w:t xml:space="preserve">Articolo </w:t>
      </w:r>
      <w:r w:rsidR="00FC23AC">
        <w:rPr>
          <w:rFonts w:ascii="Bookman Old Style" w:hAnsi="Bookman Old Style" w:cs="Bookman Old Style"/>
          <w:sz w:val="22"/>
          <w:szCs w:val="22"/>
        </w:rPr>
        <w:t>4</w:t>
      </w:r>
      <w:r w:rsidR="00DA343B">
        <w:rPr>
          <w:rFonts w:ascii="Bookman Old Style" w:hAnsi="Bookman Old Style" w:cs="Bookman Old Style"/>
          <w:sz w:val="22"/>
          <w:szCs w:val="22"/>
        </w:rPr>
        <w:t>6</w:t>
      </w:r>
      <w:r>
        <w:rPr>
          <w:rFonts w:ascii="Bookman Old Style" w:hAnsi="Bookman Old Style" w:cs="Bookman Old Style"/>
          <w:sz w:val="22"/>
          <w:szCs w:val="22"/>
        </w:rPr>
        <w:t>- Criteri per la determinazione della tariffa del canone</w:t>
      </w:r>
      <w:bookmarkEnd w:id="107"/>
    </w:p>
    <w:p w14:paraId="369323AE" w14:textId="77777777" w:rsidR="00220FE2" w:rsidRDefault="00220FE2" w:rsidP="00EA4788">
      <w:pPr>
        <w:numPr>
          <w:ilvl w:val="0"/>
          <w:numId w:val="23"/>
        </w:numPr>
        <w:spacing w:after="60"/>
        <w:jc w:val="both"/>
      </w:pPr>
      <w:r>
        <w:rPr>
          <w:rFonts w:ascii="Bookman Old Style" w:hAnsi="Bookman Old Style" w:cs="Bookman Old Style"/>
          <w:sz w:val="22"/>
          <w:szCs w:val="22"/>
        </w:rPr>
        <w:t>La tariffa standard annua e la tariffa standard giornaliera in base alla quale si applica il canone sono quelle indicate nell’articolo 1, commi 826 e 827, della legge n. 190 del 2019.</w:t>
      </w:r>
    </w:p>
    <w:p w14:paraId="45CCA46D" w14:textId="77777777" w:rsidR="00220FE2" w:rsidRDefault="00220FE2" w:rsidP="00EA4788">
      <w:pPr>
        <w:numPr>
          <w:ilvl w:val="0"/>
          <w:numId w:val="23"/>
        </w:numPr>
        <w:spacing w:after="60"/>
        <w:jc w:val="both"/>
      </w:pPr>
      <w:r>
        <w:rPr>
          <w:rFonts w:ascii="Bookman Old Style" w:hAnsi="Bookman Old Style" w:cs="Bookman Old Style"/>
          <w:sz w:val="22"/>
          <w:szCs w:val="22"/>
        </w:rPr>
        <w:t>La graduazione della tariffa standard è effettuata sulla scorta degli elementi di seguito indicati:</w:t>
      </w:r>
    </w:p>
    <w:p w14:paraId="56CCB7BF" w14:textId="77777777" w:rsidR="00220FE2" w:rsidRDefault="00220FE2" w:rsidP="00B26F24">
      <w:pPr>
        <w:numPr>
          <w:ilvl w:val="0"/>
          <w:numId w:val="41"/>
        </w:numPr>
        <w:tabs>
          <w:tab w:val="left" w:pos="720"/>
        </w:tabs>
        <w:spacing w:after="60"/>
        <w:ind w:left="720"/>
        <w:jc w:val="both"/>
      </w:pPr>
      <w:r>
        <w:rPr>
          <w:rFonts w:ascii="Bookman Old Style" w:hAnsi="Bookman Old Style" w:cs="Bookman Old Style"/>
          <w:sz w:val="22"/>
          <w:szCs w:val="22"/>
        </w:rPr>
        <w:t>classificazione delle strade;</w:t>
      </w:r>
    </w:p>
    <w:p w14:paraId="06B2058A" w14:textId="77777777" w:rsidR="00220FE2" w:rsidRDefault="00220FE2" w:rsidP="00B26F24">
      <w:pPr>
        <w:numPr>
          <w:ilvl w:val="0"/>
          <w:numId w:val="41"/>
        </w:numPr>
        <w:tabs>
          <w:tab w:val="left" w:pos="720"/>
        </w:tabs>
        <w:spacing w:after="60"/>
        <w:ind w:left="720"/>
        <w:jc w:val="both"/>
      </w:pPr>
      <w:r>
        <w:rPr>
          <w:rFonts w:ascii="Bookman Old Style" w:hAnsi="Bookman Old Style" w:cs="Bookman Old Style"/>
          <w:sz w:val="22"/>
          <w:szCs w:val="22"/>
        </w:rPr>
        <w:t>entità dell’occupazione espressa in metri quadrati o in metri lineari;</w:t>
      </w:r>
    </w:p>
    <w:p w14:paraId="768B28DD" w14:textId="77777777" w:rsidR="00220FE2" w:rsidRDefault="00220FE2" w:rsidP="00B26F24">
      <w:pPr>
        <w:numPr>
          <w:ilvl w:val="0"/>
          <w:numId w:val="41"/>
        </w:numPr>
        <w:spacing w:after="60"/>
        <w:ind w:left="720"/>
        <w:jc w:val="both"/>
      </w:pPr>
      <w:r>
        <w:rPr>
          <w:rFonts w:ascii="Bookman Old Style" w:hAnsi="Bookman Old Style" w:cs="Bookman Old Style"/>
          <w:sz w:val="22"/>
          <w:szCs w:val="22"/>
        </w:rPr>
        <w:t>durata dell’occupazione;</w:t>
      </w:r>
    </w:p>
    <w:p w14:paraId="53ABAD28" w14:textId="77777777" w:rsidR="00220FE2" w:rsidRDefault="00220FE2" w:rsidP="00B26F24">
      <w:pPr>
        <w:numPr>
          <w:ilvl w:val="0"/>
          <w:numId w:val="41"/>
        </w:numPr>
        <w:spacing w:after="60"/>
        <w:ind w:left="720"/>
        <w:jc w:val="both"/>
      </w:pPr>
      <w:r>
        <w:rPr>
          <w:rFonts w:ascii="Bookman Old Style" w:hAnsi="Bookman Old Style" w:cs="Bookman Old Style"/>
          <w:sz w:val="22"/>
          <w:szCs w:val="22"/>
        </w:rPr>
        <w:t>valore economico dell’area in relazione al sacrificio imposto alla collettività per la sottrazione all’uso pubblico ed ai costi sostenuti dal Comune per la salvaguardia dell’area stessa;</w:t>
      </w:r>
    </w:p>
    <w:p w14:paraId="7C1EAF92" w14:textId="77777777" w:rsidR="00220FE2" w:rsidRDefault="00220FE2" w:rsidP="00B26F24">
      <w:pPr>
        <w:numPr>
          <w:ilvl w:val="0"/>
          <w:numId w:val="41"/>
        </w:numPr>
        <w:spacing w:after="60"/>
        <w:ind w:left="720"/>
        <w:jc w:val="both"/>
      </w:pPr>
      <w:r>
        <w:rPr>
          <w:rFonts w:ascii="Bookman Old Style" w:hAnsi="Bookman Old Style" w:cs="Bookman Old Style"/>
          <w:sz w:val="22"/>
          <w:szCs w:val="22"/>
        </w:rPr>
        <w:t>valore economico dell’area in relazione all’attività svolta dal titolare della concessione o autorizzazione ed alle modalità di occupazione.</w:t>
      </w:r>
    </w:p>
    <w:p w14:paraId="40425E4A" w14:textId="77777777" w:rsidR="00220FE2" w:rsidRDefault="00220FE2" w:rsidP="00EA4788">
      <w:pPr>
        <w:numPr>
          <w:ilvl w:val="0"/>
          <w:numId w:val="23"/>
        </w:numPr>
        <w:spacing w:after="60"/>
        <w:jc w:val="both"/>
      </w:pPr>
      <w:r>
        <w:rPr>
          <w:rFonts w:ascii="Bookman Old Style" w:hAnsi="Bookman Old Style" w:cs="Bookman Old Style"/>
          <w:sz w:val="22"/>
          <w:szCs w:val="22"/>
        </w:rPr>
        <w:t>I coefficienti riferiti al sacrificio imposto alla collettività, di cui alla precedente lettera d), i coefficienti riferiti al beneficio economico di cui alla precedente lettera e) e le tariffe relative ad ogni singola tipologia di occupazione sono approvati dalla Giunta Comunale entro la data fissata da norme statali per la deliberazione del bilancio di previsione; in caso di mancata approvazione entro il suddetto termine si intendono prorogati di anno in anno.</w:t>
      </w:r>
    </w:p>
    <w:p w14:paraId="4D28063D" w14:textId="77777777" w:rsidR="00220FE2" w:rsidRDefault="00220FE2">
      <w:pPr>
        <w:spacing w:after="60"/>
        <w:ind w:firstLine="851"/>
        <w:jc w:val="both"/>
        <w:rPr>
          <w:rFonts w:ascii="Bookman Old Style" w:hAnsi="Bookman Old Style" w:cs="Bookman Old Style"/>
          <w:sz w:val="22"/>
          <w:szCs w:val="22"/>
        </w:rPr>
      </w:pPr>
    </w:p>
    <w:p w14:paraId="13842555" w14:textId="319B24B3" w:rsidR="00220FE2" w:rsidRDefault="00220FE2">
      <w:pPr>
        <w:pStyle w:val="Titolo1"/>
        <w:spacing w:after="60"/>
        <w:jc w:val="center"/>
      </w:pPr>
      <w:bookmarkStart w:id="108" w:name="__RefHeading___Toc58598414"/>
      <w:bookmarkStart w:id="109" w:name="_Toc69834823"/>
      <w:bookmarkEnd w:id="108"/>
      <w:r>
        <w:rPr>
          <w:rFonts w:ascii="Bookman Old Style" w:hAnsi="Bookman Old Style" w:cs="Bookman Old Style"/>
          <w:sz w:val="22"/>
          <w:szCs w:val="22"/>
        </w:rPr>
        <w:t xml:space="preserve">Articolo </w:t>
      </w:r>
      <w:r w:rsidR="00FC23AC">
        <w:rPr>
          <w:rFonts w:ascii="Bookman Old Style" w:hAnsi="Bookman Old Style" w:cs="Bookman Old Style"/>
          <w:sz w:val="22"/>
          <w:szCs w:val="22"/>
        </w:rPr>
        <w:t>4</w:t>
      </w:r>
      <w:r w:rsidR="00DA343B">
        <w:rPr>
          <w:rFonts w:ascii="Bookman Old Style" w:hAnsi="Bookman Old Style" w:cs="Bookman Old Style"/>
          <w:sz w:val="22"/>
          <w:szCs w:val="22"/>
        </w:rPr>
        <w:t>7</w:t>
      </w:r>
      <w:r>
        <w:rPr>
          <w:rFonts w:ascii="Bookman Old Style" w:hAnsi="Bookman Old Style" w:cs="Bookman Old Style"/>
          <w:sz w:val="22"/>
          <w:szCs w:val="22"/>
        </w:rPr>
        <w:t>- Classificazione delle strade</w:t>
      </w:r>
      <w:bookmarkEnd w:id="109"/>
    </w:p>
    <w:p w14:paraId="4F98F92E" w14:textId="725C607A" w:rsidR="00220FE2" w:rsidRPr="001114C0" w:rsidRDefault="00220FE2" w:rsidP="00EA4788">
      <w:pPr>
        <w:numPr>
          <w:ilvl w:val="0"/>
          <w:numId w:val="18"/>
        </w:numPr>
        <w:spacing w:after="60"/>
        <w:jc w:val="both"/>
      </w:pPr>
      <w:r>
        <w:rPr>
          <w:rFonts w:ascii="Bookman Old Style" w:hAnsi="Bookman Old Style" w:cs="Bookman Old Style"/>
          <w:sz w:val="22"/>
          <w:szCs w:val="22"/>
        </w:rPr>
        <w:t xml:space="preserve">Ai fini dell’applicazione del canone, sia per le occupazioni di suolo che per gli spazi soprastanti e sottostanti, le strade del Comune sono classificate </w:t>
      </w:r>
      <w:proofErr w:type="gramStart"/>
      <w:r>
        <w:rPr>
          <w:rFonts w:ascii="Bookman Old Style" w:hAnsi="Bookman Old Style" w:cs="Bookman Old Style"/>
          <w:sz w:val="22"/>
          <w:szCs w:val="22"/>
        </w:rPr>
        <w:t xml:space="preserve">in </w:t>
      </w:r>
      <w:r w:rsidRPr="001114C0">
        <w:rPr>
          <w:rFonts w:ascii="Bookman Old Style" w:hAnsi="Bookman Old Style" w:cs="Bookman Old Style"/>
          <w:sz w:val="22"/>
          <w:szCs w:val="22"/>
        </w:rPr>
        <w:t xml:space="preserve"> categorie</w:t>
      </w:r>
      <w:proofErr w:type="gramEnd"/>
      <w:r w:rsidRPr="001114C0">
        <w:rPr>
          <w:rFonts w:ascii="Bookman Old Style" w:hAnsi="Bookman Old Style" w:cs="Bookman Old Style"/>
          <w:sz w:val="22"/>
          <w:szCs w:val="22"/>
        </w:rPr>
        <w:t xml:space="preserve"> come definite nell’allegato A al presente provvedimento quale parte integrante e sostanziale. </w:t>
      </w:r>
    </w:p>
    <w:p w14:paraId="3A9C489B" w14:textId="77777777" w:rsidR="00220FE2" w:rsidRDefault="00220FE2" w:rsidP="00EA4788">
      <w:pPr>
        <w:numPr>
          <w:ilvl w:val="0"/>
          <w:numId w:val="18"/>
        </w:numPr>
        <w:spacing w:after="60"/>
        <w:jc w:val="both"/>
      </w:pPr>
      <w:r>
        <w:rPr>
          <w:rFonts w:ascii="Bookman Old Style" w:hAnsi="Bookman Old Style" w:cs="Bookman Old Style"/>
          <w:sz w:val="22"/>
          <w:szCs w:val="22"/>
        </w:rPr>
        <w:t>Nel caso in cui l’occupazione ricada su strade classificate in differenti categorie, ai fini dell’applicazione del canone si fa riferimento alla tariffa corrispondente alla categoria più elevata.</w:t>
      </w:r>
    </w:p>
    <w:p w14:paraId="189A358F" w14:textId="77777777" w:rsidR="00220FE2" w:rsidRDefault="00220FE2" w:rsidP="00E63D6E">
      <w:pPr>
        <w:spacing w:after="60"/>
        <w:jc w:val="both"/>
        <w:rPr>
          <w:rFonts w:ascii="Bookman Old Style" w:hAnsi="Bookman Old Style" w:cs="Bookman Old Style"/>
          <w:sz w:val="22"/>
          <w:szCs w:val="22"/>
        </w:rPr>
      </w:pPr>
    </w:p>
    <w:p w14:paraId="6F055ADB" w14:textId="5D8ECC36" w:rsidR="00220FE2" w:rsidRDefault="00220FE2">
      <w:pPr>
        <w:pStyle w:val="Titolo1"/>
        <w:spacing w:after="60"/>
        <w:jc w:val="center"/>
      </w:pPr>
      <w:bookmarkStart w:id="110" w:name="__RefHeading___Toc58598415"/>
      <w:bookmarkStart w:id="111" w:name="_Toc69834824"/>
      <w:bookmarkEnd w:id="110"/>
      <w:r>
        <w:rPr>
          <w:rFonts w:ascii="Bookman Old Style" w:hAnsi="Bookman Old Style" w:cs="Bookman Old Style"/>
          <w:sz w:val="22"/>
          <w:szCs w:val="22"/>
        </w:rPr>
        <w:t xml:space="preserve">Articolo </w:t>
      </w:r>
      <w:r w:rsidR="00DA343B">
        <w:rPr>
          <w:rFonts w:ascii="Bookman Old Style" w:hAnsi="Bookman Old Style" w:cs="Bookman Old Style"/>
          <w:sz w:val="22"/>
          <w:szCs w:val="22"/>
        </w:rPr>
        <w:t>48</w:t>
      </w:r>
      <w:r>
        <w:rPr>
          <w:rFonts w:ascii="Bookman Old Style" w:hAnsi="Bookman Old Style" w:cs="Bookman Old Style"/>
          <w:sz w:val="22"/>
          <w:szCs w:val="22"/>
        </w:rPr>
        <w:t>- Criteri di commisurazione del canone rispetto alla durata delle occupazioni</w:t>
      </w:r>
      <w:bookmarkEnd w:id="111"/>
    </w:p>
    <w:p w14:paraId="3B7B6E55" w14:textId="4D7BE5EA" w:rsidR="00220FE2" w:rsidRPr="00E05EEC" w:rsidRDefault="00220FE2" w:rsidP="00EA4788">
      <w:pPr>
        <w:numPr>
          <w:ilvl w:val="0"/>
          <w:numId w:val="7"/>
        </w:numPr>
        <w:spacing w:after="60"/>
        <w:jc w:val="both"/>
      </w:pPr>
      <w:r>
        <w:rPr>
          <w:rFonts w:ascii="Bookman Old Style" w:hAnsi="Bookman Old Style" w:cs="Bookman Old Style"/>
          <w:sz w:val="22"/>
          <w:szCs w:val="22"/>
        </w:rPr>
        <w:t xml:space="preserve">Le occupazioni permanenti sono assoggettate al canone annuo, indipendentemente dalla data di inizio delle stesse. </w:t>
      </w:r>
      <w:r w:rsidRPr="001114C0">
        <w:rPr>
          <w:rFonts w:ascii="Bookman Old Style" w:hAnsi="Bookman Old Style" w:cs="Bookman Old Style"/>
          <w:sz w:val="22"/>
          <w:szCs w:val="22"/>
        </w:rPr>
        <w:t xml:space="preserve">Il canone è dovuto, quale obbligazione autonoma, per ogni anno o frazione di anno solare per cui si protrae l’occupazione; la misura ordinaria del canone è determinata moltiplicando la tariffa base annuale per i relativi coefficienti di valutazione e per il numero dei metri quadrati o dei metri lineari dell’occupazione. </w:t>
      </w:r>
    </w:p>
    <w:p w14:paraId="25301B8D" w14:textId="48342B65" w:rsidR="00E05EEC" w:rsidRPr="00E05EEC" w:rsidRDefault="00E05EEC" w:rsidP="00E05EEC">
      <w:pPr>
        <w:pStyle w:val="Paragrafoelenco"/>
        <w:numPr>
          <w:ilvl w:val="0"/>
          <w:numId w:val="7"/>
        </w:numPr>
        <w:rPr>
          <w:rFonts w:ascii="Times New Roman" w:hAnsi="Times New Roman" w:cs="Times New Roman"/>
          <w:sz w:val="24"/>
          <w:szCs w:val="24"/>
        </w:rPr>
      </w:pPr>
      <w:r w:rsidRPr="00E05EEC">
        <w:rPr>
          <w:rFonts w:ascii="Times New Roman" w:hAnsi="Times New Roman" w:cs="Times New Roman"/>
          <w:sz w:val="24"/>
          <w:szCs w:val="24"/>
        </w:rPr>
        <w:lastRenderedPageBreak/>
        <w:t>Nell’ipotesi di occupazione superiore all’anno, la frazione eccedente sarà assoggettata al canone annuo ridotto del 50 per cento per occupazioni di durata inferiore o uguale a sei mesi.</w:t>
      </w:r>
    </w:p>
    <w:p w14:paraId="09448694" w14:textId="07EABE78" w:rsidR="00071F99" w:rsidRPr="00071F99" w:rsidRDefault="00220FE2" w:rsidP="00EA4788">
      <w:pPr>
        <w:numPr>
          <w:ilvl w:val="0"/>
          <w:numId w:val="7"/>
        </w:numPr>
        <w:spacing w:after="60"/>
        <w:jc w:val="both"/>
      </w:pPr>
      <w:r>
        <w:rPr>
          <w:rFonts w:ascii="Bookman Old Style" w:hAnsi="Bookman Old Style" w:cs="Bookman Old Style"/>
          <w:sz w:val="22"/>
          <w:szCs w:val="22"/>
        </w:rPr>
        <w:t>Le occupazioni temporanee sono assoggettate al canone nella misura prevista per le singole tipologie specificate nella delibera di approvazione delle tariffe, a giorno o a fasce orarie.</w:t>
      </w:r>
    </w:p>
    <w:p w14:paraId="24EB8B1F" w14:textId="77777777" w:rsidR="00220FE2" w:rsidRPr="001114C0" w:rsidRDefault="00220FE2" w:rsidP="00E63D6E">
      <w:pPr>
        <w:spacing w:after="60"/>
        <w:ind w:left="360"/>
        <w:jc w:val="both"/>
      </w:pPr>
    </w:p>
    <w:p w14:paraId="7B44F64E" w14:textId="77777777" w:rsidR="001114C0" w:rsidRDefault="001114C0" w:rsidP="001114C0">
      <w:pPr>
        <w:spacing w:after="60"/>
        <w:ind w:left="360"/>
        <w:jc w:val="both"/>
      </w:pPr>
    </w:p>
    <w:p w14:paraId="1FAA0A92" w14:textId="7E07E54C" w:rsidR="00220FE2" w:rsidRDefault="00220FE2">
      <w:pPr>
        <w:pStyle w:val="Titolo1"/>
        <w:spacing w:after="60"/>
        <w:jc w:val="center"/>
      </w:pPr>
      <w:bookmarkStart w:id="112" w:name="__RefHeading___Toc58598416"/>
      <w:bookmarkStart w:id="113" w:name="_Toc69834825"/>
      <w:bookmarkEnd w:id="112"/>
      <w:r>
        <w:rPr>
          <w:rFonts w:ascii="Bookman Old Style" w:hAnsi="Bookman Old Style" w:cs="Bookman Old Style"/>
          <w:sz w:val="22"/>
          <w:szCs w:val="22"/>
        </w:rPr>
        <w:t xml:space="preserve">Articolo </w:t>
      </w:r>
      <w:r w:rsidR="00DA343B">
        <w:rPr>
          <w:rFonts w:ascii="Bookman Old Style" w:hAnsi="Bookman Old Style" w:cs="Bookman Old Style"/>
          <w:sz w:val="22"/>
          <w:szCs w:val="22"/>
        </w:rPr>
        <w:t>49</w:t>
      </w:r>
      <w:r>
        <w:rPr>
          <w:rFonts w:ascii="Bookman Old Style" w:hAnsi="Bookman Old Style" w:cs="Bookman Old Style"/>
          <w:sz w:val="22"/>
          <w:szCs w:val="22"/>
        </w:rPr>
        <w:t>- Modalità di applicazione del canone</w:t>
      </w:r>
      <w:bookmarkEnd w:id="113"/>
    </w:p>
    <w:p w14:paraId="59643CCF" w14:textId="77777777" w:rsidR="00220FE2" w:rsidRDefault="00220FE2" w:rsidP="00EA4788">
      <w:pPr>
        <w:numPr>
          <w:ilvl w:val="0"/>
          <w:numId w:val="17"/>
        </w:numPr>
        <w:spacing w:after="60"/>
        <w:jc w:val="both"/>
      </w:pPr>
      <w:r>
        <w:rPr>
          <w:rFonts w:ascii="Bookman Old Style" w:hAnsi="Bookman Old Style" w:cs="Bookman Old Style"/>
          <w:sz w:val="22"/>
          <w:szCs w:val="22"/>
        </w:rPr>
        <w:t>Il canone è commisurato all’occupazione espressa in metri quadrati o metri lineari, con arrotondamento delle frazioni al metro quadrato o lineare superiore.</w:t>
      </w:r>
    </w:p>
    <w:p w14:paraId="757DACC2" w14:textId="77777777" w:rsidR="00220FE2" w:rsidRDefault="00220FE2" w:rsidP="00EA4788">
      <w:pPr>
        <w:numPr>
          <w:ilvl w:val="0"/>
          <w:numId w:val="17"/>
        </w:numPr>
        <w:spacing w:after="60"/>
        <w:jc w:val="both"/>
      </w:pPr>
      <w:r>
        <w:rPr>
          <w:rFonts w:ascii="Bookman Old Style" w:hAnsi="Bookman Old Style" w:cs="Bookman Old Style"/>
          <w:sz w:val="22"/>
          <w:szCs w:val="22"/>
        </w:rPr>
        <w:t>Il canone può essere maggiorato di eventuali effettivi e comprovati oneri di manutenzione in concreto derivanti dall'occupazione del suolo e del sottosuolo, che non siano, a qualsiasi titolo, già posti a carico dei soggetti che effettuano le occupazioni</w:t>
      </w:r>
    </w:p>
    <w:p w14:paraId="71598D54" w14:textId="77777777" w:rsidR="00220FE2" w:rsidRDefault="00220FE2" w:rsidP="00EA4788">
      <w:pPr>
        <w:numPr>
          <w:ilvl w:val="0"/>
          <w:numId w:val="17"/>
        </w:numPr>
        <w:spacing w:after="60"/>
        <w:jc w:val="both"/>
      </w:pPr>
      <w:r>
        <w:rPr>
          <w:rFonts w:ascii="Bookman Old Style" w:hAnsi="Bookman Old Style" w:cs="Bookman Old Style"/>
          <w:sz w:val="22"/>
          <w:szCs w:val="22"/>
        </w:rPr>
        <w:t>Per le occupazioni realizzate con installazioni di attrazioni, giochi e divertimenti dello spettacolo viaggiante, le superfici sono calcolate in ragione del 50 per cento sino a 100 mq, del 25 per cento per la parte eccedente i 100 mq e fino a 1.000 mq, del 10 per cento per la parte eccedente i 1.000 mq.</w:t>
      </w:r>
    </w:p>
    <w:p w14:paraId="138FBD4A" w14:textId="77777777" w:rsidR="00220FE2" w:rsidRDefault="00220FE2" w:rsidP="00EA4788">
      <w:pPr>
        <w:numPr>
          <w:ilvl w:val="0"/>
          <w:numId w:val="17"/>
        </w:numPr>
        <w:spacing w:after="60"/>
        <w:jc w:val="both"/>
      </w:pPr>
      <w:r>
        <w:rPr>
          <w:rFonts w:ascii="Bookman Old Style" w:hAnsi="Bookman Old Style" w:cs="Bookman Old Style"/>
          <w:sz w:val="22"/>
          <w:szCs w:val="22"/>
        </w:rPr>
        <w:t xml:space="preserve">Per le occupazioni del sottosuolo la tariffa ordinaria annua è ridotta a un quarto. Per le occupazioni del sottosuolo con serbatoi la tariffa ordinaria di cui al periodo precedente va applicata fino a una capacità dei serbatoi non superiore a tremila litri; per i serbatoi di maggiore capacità, la tariffa ordinaria di cui al primo periodo è aumentata di un quarto per ogni mille litri o frazione di mille litri. </w:t>
      </w:r>
      <w:proofErr w:type="gramStart"/>
      <w:r>
        <w:rPr>
          <w:rFonts w:ascii="Bookman Old Style" w:hAnsi="Bookman Old Style" w:cs="Bookman Old Style"/>
          <w:sz w:val="22"/>
          <w:szCs w:val="22"/>
        </w:rPr>
        <w:t>E'</w:t>
      </w:r>
      <w:proofErr w:type="gramEnd"/>
      <w:r>
        <w:rPr>
          <w:rFonts w:ascii="Bookman Old Style" w:hAnsi="Bookman Old Style" w:cs="Bookman Old Style"/>
          <w:sz w:val="22"/>
          <w:szCs w:val="22"/>
        </w:rPr>
        <w:t xml:space="preserve"> ammessa la tolleranza del 5 per cento sulla misura della capacità.</w:t>
      </w:r>
    </w:p>
    <w:p w14:paraId="0C5D7768" w14:textId="77777777" w:rsidR="00220FE2" w:rsidRDefault="00220FE2" w:rsidP="00EA4788">
      <w:pPr>
        <w:numPr>
          <w:ilvl w:val="0"/>
          <w:numId w:val="17"/>
        </w:numPr>
        <w:spacing w:after="60"/>
        <w:jc w:val="both"/>
      </w:pPr>
      <w:r>
        <w:rPr>
          <w:rFonts w:ascii="Bookman Old Style" w:hAnsi="Bookman Old Style" w:cs="Bookman Old Style"/>
          <w:sz w:val="22"/>
          <w:szCs w:val="22"/>
        </w:rPr>
        <w:t>Non è assoggettabile al canone l’occupazione inferiore al metro quadrato o lineare.</w:t>
      </w:r>
    </w:p>
    <w:p w14:paraId="78BA9B1B" w14:textId="77777777" w:rsidR="00220FE2" w:rsidRDefault="00220FE2" w:rsidP="00EA4788">
      <w:pPr>
        <w:numPr>
          <w:ilvl w:val="0"/>
          <w:numId w:val="17"/>
        </w:numPr>
        <w:spacing w:after="60"/>
        <w:jc w:val="both"/>
      </w:pPr>
      <w:r>
        <w:rPr>
          <w:rFonts w:ascii="Bookman Old Style" w:hAnsi="Bookman Old Style" w:cs="Bookman Old Style"/>
          <w:sz w:val="22"/>
          <w:szCs w:val="22"/>
        </w:rPr>
        <w:t xml:space="preserve">Per le occupazioni soprastanti il suolo pubblico la superficie assoggettabile al canone è quella risultante dal calcolo dell’area della figura geometrica piana che le contiene. </w:t>
      </w:r>
    </w:p>
    <w:p w14:paraId="29DD6235" w14:textId="77777777" w:rsidR="00220FE2" w:rsidRDefault="00220FE2" w:rsidP="00EA4788">
      <w:pPr>
        <w:numPr>
          <w:ilvl w:val="0"/>
          <w:numId w:val="17"/>
        </w:numPr>
        <w:spacing w:after="60"/>
        <w:jc w:val="both"/>
      </w:pPr>
      <w:r>
        <w:rPr>
          <w:rFonts w:ascii="Bookman Old Style" w:hAnsi="Bookman Old Style" w:cs="Bookman Old Style"/>
          <w:sz w:val="22"/>
          <w:szCs w:val="22"/>
        </w:rPr>
        <w:t>Ai fini della commisurazione dell’occupazione, si considerano anche gli spazi o tratti intermedi che, sebbene materialmente non occupati, servono all’uso diretto dell’area occupata, e comunque non possono essere concessi contemporaneamente ad altri per effetto dell’area concessa.</w:t>
      </w:r>
    </w:p>
    <w:p w14:paraId="2D0D476C" w14:textId="1E33E83E" w:rsidR="00220FE2" w:rsidRDefault="00220FE2" w:rsidP="00EA4788">
      <w:pPr>
        <w:numPr>
          <w:ilvl w:val="0"/>
          <w:numId w:val="17"/>
        </w:numPr>
        <w:spacing w:after="60"/>
        <w:jc w:val="both"/>
      </w:pPr>
      <w:r>
        <w:rPr>
          <w:rFonts w:ascii="Bookman Old Style" w:hAnsi="Bookman Old Style" w:cs="Bookman Old Style"/>
          <w:sz w:val="22"/>
          <w:szCs w:val="22"/>
        </w:rPr>
        <w:t xml:space="preserve">Per le occupazioni permanenti del territorio comunale, con cavi e condutture, da chiunque effettuata per la fornitura di servizi di pubblica utilità, quali la distribuzione ed erogazione di energia elettrica, gas, acqua, </w:t>
      </w:r>
      <w:r w:rsidRPr="00842E83">
        <w:rPr>
          <w:rFonts w:ascii="Bookman Old Style" w:hAnsi="Bookman Old Style" w:cs="Bookman Old Style"/>
          <w:sz w:val="22"/>
          <w:szCs w:val="22"/>
        </w:rPr>
        <w:t>calore,</w:t>
      </w:r>
      <w:r>
        <w:rPr>
          <w:rFonts w:ascii="Bookman Old Style" w:hAnsi="Bookman Old Style" w:cs="Bookman Old Style"/>
          <w:sz w:val="22"/>
          <w:szCs w:val="22"/>
        </w:rPr>
        <w:t xml:space="preserve"> servizi di telecomunicazione e radiotelevisivi e di altri servizi a rete, il canone è dovuto dal soggetto titolare dell'atto di concessione all'occupazione sulla base delle utenze complessive del soggetto stesso e di tutti gli altri soggetti che utilizzano le reti moltiplicata per la tariffa forfetaria di euro 1</w:t>
      </w:r>
      <w:r w:rsidR="00892E3A">
        <w:rPr>
          <w:rFonts w:ascii="Bookman Old Style" w:hAnsi="Bookman Old Style" w:cs="Bookman Old Style"/>
          <w:sz w:val="22"/>
          <w:szCs w:val="22"/>
        </w:rPr>
        <w:t xml:space="preserve"> per gli enti con abitanti superiori a 20.000 e 1,50 per i rimanenti enti</w:t>
      </w:r>
      <w:r>
        <w:rPr>
          <w:rFonts w:ascii="Bookman Old Style" w:hAnsi="Bookman Old Style" w:cs="Bookman Old Style"/>
          <w:sz w:val="22"/>
          <w:szCs w:val="22"/>
        </w:rPr>
        <w:t>. In ogni caso l'ammontare del canone dovuto al Comune non può essere inferiore a euro 800. Il canone è comprensivo degli allacciamenti alle reti effettuati dagli utenti e di tutte le occupazioni di suolo pubblico con impianti direttamente funzionali all'erogazione del servizio a rete. Il soggetto tenuto al pagamento del canone ha diritto di rivalsa nei confronti degli altri utilizzatori delle reti in proporzione alle relative utenze. Il numero complessivo delle utenze è quello risultante al 31 dicembre dell'anno precedente. Gli importi sono rivalutati annualmente in base all'indice ISTAT dei prezzi al consumo rilevati al 31 dicembre dell'anno precedente. Il canone è versato in un’unica soluzione entro il 30 aprile di ciascun anno.</w:t>
      </w:r>
    </w:p>
    <w:p w14:paraId="7179CE9A" w14:textId="594D8159" w:rsidR="00220FE2" w:rsidRDefault="00220FE2">
      <w:pPr>
        <w:spacing w:after="60"/>
        <w:jc w:val="both"/>
        <w:rPr>
          <w:rFonts w:ascii="Bookman Old Style" w:hAnsi="Bookman Old Style" w:cs="Bookman Old Style"/>
          <w:sz w:val="22"/>
          <w:szCs w:val="22"/>
        </w:rPr>
      </w:pPr>
    </w:p>
    <w:p w14:paraId="327BF957" w14:textId="156E1351" w:rsidR="00B93D83" w:rsidRPr="00B93D83" w:rsidRDefault="00B93D83" w:rsidP="00B93D83">
      <w:pPr>
        <w:pStyle w:val="Titolo1"/>
        <w:spacing w:after="60"/>
        <w:jc w:val="center"/>
        <w:rPr>
          <w:rFonts w:ascii="Bookman Old Style" w:hAnsi="Bookman Old Style" w:cs="Bookman Old Style"/>
          <w:sz w:val="22"/>
          <w:szCs w:val="22"/>
        </w:rPr>
      </w:pPr>
      <w:bookmarkStart w:id="114" w:name="_Toc58598418"/>
      <w:bookmarkStart w:id="115" w:name="_Toc69834826"/>
      <w:r w:rsidRPr="00B93D83">
        <w:rPr>
          <w:rFonts w:ascii="Bookman Old Style" w:hAnsi="Bookman Old Style" w:cs="Bookman Old Style"/>
          <w:sz w:val="22"/>
          <w:szCs w:val="22"/>
        </w:rPr>
        <w:lastRenderedPageBreak/>
        <w:t>Articolo 50 - Occupazione con impianti di telefonia mobile e tecnologie di telecomunicazione</w:t>
      </w:r>
      <w:bookmarkEnd w:id="114"/>
      <w:bookmarkEnd w:id="115"/>
    </w:p>
    <w:p w14:paraId="59194F87" w14:textId="77777777" w:rsidR="00B93D83" w:rsidRPr="00B93D83" w:rsidRDefault="00B93D83" w:rsidP="00E13909">
      <w:pPr>
        <w:numPr>
          <w:ilvl w:val="0"/>
          <w:numId w:val="90"/>
        </w:numPr>
        <w:spacing w:after="60"/>
        <w:jc w:val="both"/>
        <w:rPr>
          <w:rFonts w:ascii="Bookman Old Style" w:hAnsi="Bookman Old Style" w:cs="Bookman Old Style"/>
          <w:sz w:val="22"/>
          <w:szCs w:val="22"/>
        </w:rPr>
      </w:pPr>
      <w:r w:rsidRPr="00B93D83">
        <w:rPr>
          <w:rFonts w:ascii="Bookman Old Style" w:hAnsi="Bookman Old Style" w:cs="Bookman Old Style"/>
          <w:sz w:val="22"/>
          <w:szCs w:val="22"/>
        </w:rPr>
        <w:t xml:space="preserve">Ogni occupazione effettuata con impianti di telefonia mobile e nuove tecnologie è soggetta a previa concessione rilasciata dal competente ufficio comunale. </w:t>
      </w:r>
    </w:p>
    <w:p w14:paraId="3B0CCE7A" w14:textId="77777777" w:rsidR="00B93D83" w:rsidRPr="00B93D83" w:rsidRDefault="00B93D83" w:rsidP="00E13909">
      <w:pPr>
        <w:numPr>
          <w:ilvl w:val="0"/>
          <w:numId w:val="90"/>
        </w:numPr>
        <w:spacing w:after="60"/>
        <w:jc w:val="both"/>
        <w:rPr>
          <w:rFonts w:ascii="Bookman Old Style" w:hAnsi="Bookman Old Style" w:cs="Bookman Old Style"/>
          <w:sz w:val="22"/>
          <w:szCs w:val="22"/>
        </w:rPr>
      </w:pPr>
      <w:r w:rsidRPr="00B93D83">
        <w:rPr>
          <w:rFonts w:ascii="Bookman Old Style" w:hAnsi="Bookman Old Style" w:cs="Bookman Old Style"/>
          <w:sz w:val="22"/>
          <w:szCs w:val="22"/>
        </w:rPr>
        <w:t xml:space="preserve">Ai fini del comma 1 l'istanza di concessione di suolo pubblico è presentata da operatore iscritto nell'elenco ministeriale di cui all'articolo 25 del decreto legislativo n. 259 del 2003 e può avere per oggetto: </w:t>
      </w:r>
    </w:p>
    <w:p w14:paraId="7559EF64" w14:textId="77777777" w:rsidR="00B93D83" w:rsidRPr="00B93D83" w:rsidRDefault="00B93D83" w:rsidP="00E13909">
      <w:pPr>
        <w:numPr>
          <w:ilvl w:val="0"/>
          <w:numId w:val="91"/>
        </w:numPr>
        <w:spacing w:after="60"/>
        <w:jc w:val="both"/>
        <w:rPr>
          <w:rFonts w:ascii="Bookman Old Style" w:hAnsi="Bookman Old Style" w:cs="Bookman Old Style"/>
          <w:sz w:val="22"/>
          <w:szCs w:val="22"/>
        </w:rPr>
      </w:pPr>
      <w:r w:rsidRPr="00B93D83">
        <w:rPr>
          <w:rFonts w:ascii="Bookman Old Style" w:hAnsi="Bookman Old Style" w:cs="Bookman Old Style"/>
          <w:sz w:val="22"/>
          <w:szCs w:val="22"/>
        </w:rPr>
        <w:t xml:space="preserve">l'installazione dell'infrastruttura con posizionamento di un unico apparato - occupazione “singola” con unico gestore di servizi di telecomunicazioni - oppure il mantenimento di infrastruttura già esistente; </w:t>
      </w:r>
    </w:p>
    <w:p w14:paraId="1641BDB3" w14:textId="77777777" w:rsidR="00B93D83" w:rsidRPr="00B93D83" w:rsidRDefault="00B93D83" w:rsidP="00E13909">
      <w:pPr>
        <w:numPr>
          <w:ilvl w:val="0"/>
          <w:numId w:val="91"/>
        </w:numPr>
        <w:spacing w:after="60"/>
        <w:jc w:val="both"/>
        <w:rPr>
          <w:rFonts w:ascii="Bookman Old Style" w:hAnsi="Bookman Old Style" w:cs="Bookman Old Style"/>
          <w:sz w:val="22"/>
          <w:szCs w:val="22"/>
        </w:rPr>
      </w:pPr>
      <w:r w:rsidRPr="00B93D83">
        <w:rPr>
          <w:rFonts w:ascii="Bookman Old Style" w:hAnsi="Bookman Old Style" w:cs="Bookman Old Style"/>
          <w:sz w:val="22"/>
          <w:szCs w:val="22"/>
        </w:rPr>
        <w:t>l'installazione dell'infrastruttura con posizionamento di più apparati, con modalità co-</w:t>
      </w:r>
      <w:proofErr w:type="spellStart"/>
      <w:r w:rsidRPr="00B93D83">
        <w:rPr>
          <w:rFonts w:ascii="Bookman Old Style" w:hAnsi="Bookman Old Style" w:cs="Bookman Old Style"/>
          <w:sz w:val="22"/>
          <w:szCs w:val="22"/>
        </w:rPr>
        <w:t>siting</w:t>
      </w:r>
      <w:proofErr w:type="spellEnd"/>
      <w:r w:rsidRPr="00B93D83">
        <w:rPr>
          <w:rFonts w:ascii="Bookman Old Style" w:hAnsi="Bookman Old Style" w:cs="Bookman Old Style"/>
          <w:sz w:val="22"/>
          <w:szCs w:val="22"/>
        </w:rPr>
        <w:t xml:space="preserve"> e/o sharing (occupazione “multipla”) oppure il mantenimento di infrastruttura già esistente, garantendo parità di trattamento fra gli operatori di servizi di telecomunicazioni; </w:t>
      </w:r>
    </w:p>
    <w:p w14:paraId="731744EE" w14:textId="77777777" w:rsidR="00B93D83" w:rsidRPr="00B93D83" w:rsidRDefault="00B93D83" w:rsidP="00E13909">
      <w:pPr>
        <w:numPr>
          <w:ilvl w:val="0"/>
          <w:numId w:val="90"/>
        </w:numPr>
        <w:spacing w:after="60"/>
        <w:jc w:val="both"/>
        <w:rPr>
          <w:rFonts w:ascii="Bookman Old Style" w:hAnsi="Bookman Old Style" w:cs="Bookman Old Style"/>
          <w:sz w:val="22"/>
          <w:szCs w:val="22"/>
        </w:rPr>
      </w:pPr>
      <w:r w:rsidRPr="00B93D83">
        <w:rPr>
          <w:rFonts w:ascii="Bookman Old Style" w:hAnsi="Bookman Old Style" w:cs="Bookman Old Style"/>
          <w:sz w:val="22"/>
          <w:szCs w:val="22"/>
        </w:rPr>
        <w:t xml:space="preserve">La concessione di cui ai commi precedenti è soggetta alle seguenti condizioni: </w:t>
      </w:r>
    </w:p>
    <w:p w14:paraId="5EBC548C" w14:textId="77777777" w:rsidR="00B93D83" w:rsidRPr="00B93D83" w:rsidRDefault="00B93D83" w:rsidP="00E13909">
      <w:pPr>
        <w:numPr>
          <w:ilvl w:val="0"/>
          <w:numId w:val="92"/>
        </w:numPr>
        <w:spacing w:after="60"/>
        <w:jc w:val="both"/>
        <w:rPr>
          <w:rFonts w:ascii="Bookman Old Style" w:hAnsi="Bookman Old Style" w:cs="Bookman Old Style"/>
          <w:sz w:val="22"/>
          <w:szCs w:val="22"/>
        </w:rPr>
      </w:pPr>
      <w:r w:rsidRPr="00B93D83">
        <w:rPr>
          <w:rFonts w:ascii="Bookman Old Style" w:hAnsi="Bookman Old Style" w:cs="Bookman Old Style"/>
          <w:sz w:val="22"/>
          <w:szCs w:val="22"/>
        </w:rPr>
        <w:t xml:space="preserve">durata minima 6 anni; </w:t>
      </w:r>
    </w:p>
    <w:p w14:paraId="7A0462E3" w14:textId="77777777" w:rsidR="00B93D83" w:rsidRPr="00B93D83" w:rsidRDefault="00B93D83" w:rsidP="00E13909">
      <w:pPr>
        <w:numPr>
          <w:ilvl w:val="0"/>
          <w:numId w:val="92"/>
        </w:numPr>
        <w:spacing w:after="60"/>
        <w:jc w:val="both"/>
        <w:rPr>
          <w:rFonts w:ascii="Bookman Old Style" w:hAnsi="Bookman Old Style" w:cs="Bookman Old Style"/>
          <w:sz w:val="22"/>
          <w:szCs w:val="22"/>
        </w:rPr>
      </w:pPr>
      <w:r w:rsidRPr="00B93D83">
        <w:rPr>
          <w:rFonts w:ascii="Bookman Old Style" w:hAnsi="Bookman Old Style" w:cs="Bookman Old Style"/>
          <w:sz w:val="22"/>
          <w:szCs w:val="22"/>
        </w:rPr>
        <w:t xml:space="preserve">in caso di applicazione del diritto di recesso, l'impianto deve essere smontato nei tempi tecnici necessari e comunque entro 90 giorni dalla data di recesso, con riconsegna dell'area all'Amministrazione comunale debitamente ripristinata; </w:t>
      </w:r>
    </w:p>
    <w:p w14:paraId="15528B1D" w14:textId="77777777" w:rsidR="00B93D83" w:rsidRPr="00B93D83" w:rsidRDefault="00B93D83" w:rsidP="00E13909">
      <w:pPr>
        <w:numPr>
          <w:ilvl w:val="0"/>
          <w:numId w:val="90"/>
        </w:numPr>
        <w:spacing w:after="60"/>
        <w:jc w:val="both"/>
        <w:rPr>
          <w:rFonts w:ascii="Bookman Old Style" w:hAnsi="Bookman Old Style" w:cs="Bookman Old Style"/>
          <w:sz w:val="22"/>
          <w:szCs w:val="22"/>
        </w:rPr>
      </w:pPr>
      <w:r w:rsidRPr="00B93D83">
        <w:rPr>
          <w:rFonts w:ascii="Bookman Old Style" w:hAnsi="Bookman Old Style" w:cs="Bookman Old Style"/>
          <w:sz w:val="22"/>
          <w:szCs w:val="22"/>
        </w:rPr>
        <w:t>Il canone relativo alle concessioni oggetto del presente articolo è pari:</w:t>
      </w:r>
    </w:p>
    <w:p w14:paraId="1AAF99B3" w14:textId="3AE7CD56" w:rsidR="00B93D83" w:rsidRPr="00B93D83" w:rsidRDefault="00B93D83" w:rsidP="00E13909">
      <w:pPr>
        <w:numPr>
          <w:ilvl w:val="0"/>
          <w:numId w:val="93"/>
        </w:numPr>
        <w:spacing w:after="60"/>
        <w:jc w:val="both"/>
        <w:rPr>
          <w:rFonts w:ascii="Bookman Old Style" w:hAnsi="Bookman Old Style" w:cs="Bookman Old Style"/>
          <w:sz w:val="22"/>
          <w:szCs w:val="22"/>
        </w:rPr>
      </w:pPr>
      <w:r w:rsidRPr="00B93D83">
        <w:rPr>
          <w:rFonts w:ascii="Bookman Old Style" w:hAnsi="Bookman Old Style" w:cs="Bookman Old Style"/>
          <w:sz w:val="22"/>
          <w:szCs w:val="22"/>
        </w:rPr>
        <w:t>per le occupazioni di cui al precedente comma 2, lett. a), alla tariffa prevista per la zona di riferimento aumentata del 1000 per cento;</w:t>
      </w:r>
    </w:p>
    <w:p w14:paraId="5DA82A6A" w14:textId="77777777" w:rsidR="00B93D83" w:rsidRPr="00B93D83" w:rsidRDefault="00B93D83" w:rsidP="00E13909">
      <w:pPr>
        <w:numPr>
          <w:ilvl w:val="0"/>
          <w:numId w:val="93"/>
        </w:numPr>
        <w:spacing w:after="60"/>
        <w:jc w:val="both"/>
        <w:rPr>
          <w:rFonts w:ascii="Bookman Old Style" w:hAnsi="Bookman Old Style" w:cs="Bookman Old Style"/>
          <w:sz w:val="22"/>
          <w:szCs w:val="22"/>
        </w:rPr>
      </w:pPr>
      <w:r w:rsidRPr="00B93D83">
        <w:rPr>
          <w:rFonts w:ascii="Bookman Old Style" w:hAnsi="Bookman Old Style" w:cs="Bookman Old Style"/>
          <w:sz w:val="22"/>
          <w:szCs w:val="22"/>
        </w:rPr>
        <w:t>per le occupazioni di cui al precedente comma 2, lett. b), alla tariffa determinata secondo la precedente lettera a) aumentata del 50 per cento per ciascun apparato installato oltre al primo in modalità co-</w:t>
      </w:r>
      <w:proofErr w:type="spellStart"/>
      <w:r w:rsidRPr="00B93D83">
        <w:rPr>
          <w:rFonts w:ascii="Bookman Old Style" w:hAnsi="Bookman Old Style" w:cs="Bookman Old Style"/>
          <w:sz w:val="22"/>
          <w:szCs w:val="22"/>
        </w:rPr>
        <w:t>siting</w:t>
      </w:r>
      <w:proofErr w:type="spellEnd"/>
      <w:r w:rsidRPr="00B93D83">
        <w:rPr>
          <w:rFonts w:ascii="Bookman Old Style" w:hAnsi="Bookman Old Style" w:cs="Bookman Old Style"/>
          <w:sz w:val="22"/>
          <w:szCs w:val="22"/>
        </w:rPr>
        <w:t xml:space="preserve"> e/o sharing;</w:t>
      </w:r>
    </w:p>
    <w:p w14:paraId="176FFBCD" w14:textId="77777777" w:rsidR="00B93D83" w:rsidRPr="00B93D83" w:rsidRDefault="00B93D83" w:rsidP="00E13909">
      <w:pPr>
        <w:numPr>
          <w:ilvl w:val="0"/>
          <w:numId w:val="93"/>
        </w:numPr>
        <w:spacing w:after="60"/>
        <w:jc w:val="both"/>
        <w:rPr>
          <w:rFonts w:ascii="Bookman Old Style" w:hAnsi="Bookman Old Style" w:cs="Bookman Old Style"/>
          <w:sz w:val="22"/>
          <w:szCs w:val="22"/>
        </w:rPr>
      </w:pPr>
      <w:r w:rsidRPr="00B93D83">
        <w:rPr>
          <w:rFonts w:ascii="Bookman Old Style" w:hAnsi="Bookman Old Style" w:cs="Bookman Old Style"/>
          <w:sz w:val="22"/>
          <w:szCs w:val="22"/>
        </w:rPr>
        <w:t>per le occupazioni rilasciate su edifici, il canone calcolato ai sensi delle lettere a) e b) è aumentato del 50 per cento.</w:t>
      </w:r>
    </w:p>
    <w:p w14:paraId="3E1BB267" w14:textId="77777777" w:rsidR="00B93D83" w:rsidRPr="00B93D83" w:rsidRDefault="00B93D83" w:rsidP="00E13909">
      <w:pPr>
        <w:numPr>
          <w:ilvl w:val="0"/>
          <w:numId w:val="90"/>
        </w:numPr>
        <w:spacing w:after="60"/>
        <w:jc w:val="both"/>
        <w:rPr>
          <w:rFonts w:ascii="Bookman Old Style" w:hAnsi="Bookman Old Style" w:cs="Bookman Old Style"/>
          <w:sz w:val="22"/>
          <w:szCs w:val="22"/>
        </w:rPr>
      </w:pPr>
      <w:r w:rsidRPr="00B93D83">
        <w:rPr>
          <w:rFonts w:ascii="Bookman Old Style" w:hAnsi="Bookman Old Style" w:cs="Bookman Old Style"/>
          <w:sz w:val="22"/>
          <w:szCs w:val="22"/>
        </w:rPr>
        <w:t xml:space="preserve">Per l'installazione temporanea degli impianti di cui al comma 1 legata ad oggettive e verificate esigenze transitorie di copertura si rilascia una concessione temporanea per una durata massima di 90 giorni. Il relativo canone viene quantificato aumentando del 1000 per cento il canone giornaliero, senza applicazione di eventuali riduzioni o agevolazioni previste dal presente regolamento per le occupazioni temporanee. </w:t>
      </w:r>
    </w:p>
    <w:p w14:paraId="4797E578" w14:textId="77777777" w:rsidR="00B93D83" w:rsidRPr="00B93D83" w:rsidRDefault="00B93D83" w:rsidP="00E13909">
      <w:pPr>
        <w:numPr>
          <w:ilvl w:val="0"/>
          <w:numId w:val="90"/>
        </w:numPr>
        <w:spacing w:after="60"/>
        <w:jc w:val="both"/>
        <w:rPr>
          <w:rFonts w:ascii="Bookman Old Style" w:hAnsi="Bookman Old Style" w:cs="Bookman Old Style"/>
          <w:sz w:val="22"/>
          <w:szCs w:val="22"/>
        </w:rPr>
      </w:pPr>
      <w:r w:rsidRPr="00B93D83">
        <w:rPr>
          <w:rFonts w:ascii="Bookman Old Style" w:hAnsi="Bookman Old Style" w:cs="Bookman Old Style"/>
          <w:sz w:val="22"/>
          <w:szCs w:val="22"/>
        </w:rPr>
        <w:t>Sono in ogni caso fatte salve tutte le norme, i regolamenti e le prescrizioni di carattere ambientale, paesaggistico e di tutela della salute.</w:t>
      </w:r>
    </w:p>
    <w:p w14:paraId="0D68169E" w14:textId="77777777" w:rsidR="00B93D83" w:rsidRDefault="00B93D83">
      <w:pPr>
        <w:spacing w:after="60"/>
        <w:jc w:val="both"/>
        <w:rPr>
          <w:rFonts w:ascii="Bookman Old Style" w:hAnsi="Bookman Old Style" w:cs="Bookman Old Style"/>
          <w:sz w:val="22"/>
          <w:szCs w:val="22"/>
        </w:rPr>
      </w:pPr>
    </w:p>
    <w:p w14:paraId="68F7D803" w14:textId="16E90E5C" w:rsidR="00220FE2" w:rsidRDefault="00220FE2">
      <w:pPr>
        <w:pStyle w:val="Titolo1"/>
        <w:spacing w:after="60"/>
        <w:jc w:val="center"/>
      </w:pPr>
      <w:bookmarkStart w:id="116" w:name="__RefHeading___Toc58598417"/>
      <w:bookmarkStart w:id="117" w:name="_Toc69834827"/>
      <w:bookmarkEnd w:id="116"/>
      <w:r>
        <w:rPr>
          <w:rFonts w:ascii="Bookman Old Style" w:hAnsi="Bookman Old Style" w:cs="Bookman Old Style"/>
          <w:sz w:val="22"/>
          <w:szCs w:val="22"/>
        </w:rPr>
        <w:t xml:space="preserve">Articolo </w:t>
      </w:r>
      <w:r w:rsidR="00DA343B">
        <w:rPr>
          <w:rFonts w:ascii="Bookman Old Style" w:hAnsi="Bookman Old Style" w:cs="Bookman Old Style"/>
          <w:sz w:val="22"/>
          <w:szCs w:val="22"/>
        </w:rPr>
        <w:t>5</w:t>
      </w:r>
      <w:r w:rsidR="00E13909">
        <w:rPr>
          <w:rFonts w:ascii="Bookman Old Style" w:hAnsi="Bookman Old Style" w:cs="Bookman Old Style"/>
          <w:sz w:val="22"/>
          <w:szCs w:val="22"/>
        </w:rPr>
        <w:t>1</w:t>
      </w:r>
      <w:r>
        <w:rPr>
          <w:rFonts w:ascii="Bookman Old Style" w:hAnsi="Bookman Old Style" w:cs="Bookman Old Style"/>
          <w:sz w:val="22"/>
          <w:szCs w:val="22"/>
        </w:rPr>
        <w:t>- Passi carrabili</w:t>
      </w:r>
      <w:bookmarkEnd w:id="117"/>
    </w:p>
    <w:p w14:paraId="2514CD61" w14:textId="73E5C1FD" w:rsidR="00220FE2" w:rsidRDefault="00B75F21" w:rsidP="00B75F21">
      <w:pPr>
        <w:spacing w:after="60"/>
      </w:pPr>
      <w:r>
        <w:rPr>
          <w:rFonts w:ascii="Bookman Old Style" w:hAnsi="Bookman Old Style" w:cs="Bookman Old Style"/>
          <w:szCs w:val="22"/>
        </w:rPr>
        <w:t>1.</w:t>
      </w:r>
      <w:r>
        <w:rPr>
          <w:rFonts w:ascii="Bookman Old Style" w:hAnsi="Bookman Old Style" w:cs="Bookman Old Style"/>
          <w:szCs w:val="22"/>
        </w:rPr>
        <w:tab/>
      </w:r>
      <w:r w:rsidRPr="00B75F21">
        <w:rPr>
          <w:rFonts w:ascii="Bookman Old Style" w:hAnsi="Bookman Old Style" w:cs="Bookman Old Style"/>
          <w:szCs w:val="22"/>
        </w:rPr>
        <w:t xml:space="preserve">A partire dal </w:t>
      </w:r>
      <w:proofErr w:type="gramStart"/>
      <w:r w:rsidRPr="00B75F21">
        <w:rPr>
          <w:rFonts w:ascii="Bookman Old Style" w:hAnsi="Bookman Old Style" w:cs="Bookman Old Style"/>
          <w:szCs w:val="22"/>
        </w:rPr>
        <w:t>1 gennaio</w:t>
      </w:r>
      <w:proofErr w:type="gramEnd"/>
      <w:r w:rsidRPr="00B75F21">
        <w:rPr>
          <w:rFonts w:ascii="Bookman Old Style" w:hAnsi="Bookman Old Style" w:cs="Bookman Old Style"/>
          <w:szCs w:val="22"/>
        </w:rPr>
        <w:t xml:space="preserve"> 1996 non si applica la tassa sui passi carrabili</w:t>
      </w:r>
      <w:r>
        <w:rPr>
          <w:rFonts w:ascii="Bookman Old Style" w:hAnsi="Bookman Old Style" w:cs="Bookman Old Style"/>
          <w:szCs w:val="22"/>
        </w:rPr>
        <w:t>.</w:t>
      </w:r>
    </w:p>
    <w:p w14:paraId="2A17B591" w14:textId="77777777" w:rsidR="00220FE2" w:rsidRDefault="00220FE2">
      <w:pPr>
        <w:spacing w:after="60"/>
        <w:ind w:firstLine="851"/>
        <w:jc w:val="both"/>
        <w:rPr>
          <w:rFonts w:ascii="Bookman Old Style" w:hAnsi="Bookman Old Style" w:cs="Bookman Old Style"/>
          <w:sz w:val="22"/>
          <w:szCs w:val="22"/>
        </w:rPr>
      </w:pPr>
    </w:p>
    <w:p w14:paraId="6A9D3F69" w14:textId="77777777" w:rsidR="00220FE2" w:rsidRDefault="00220FE2">
      <w:pPr>
        <w:spacing w:after="60"/>
        <w:ind w:firstLine="851"/>
        <w:jc w:val="both"/>
        <w:rPr>
          <w:rFonts w:ascii="Bookman Old Style" w:hAnsi="Bookman Old Style" w:cs="Bookman Old Style"/>
          <w:sz w:val="22"/>
          <w:szCs w:val="22"/>
        </w:rPr>
      </w:pPr>
      <w:bookmarkStart w:id="118" w:name="__RefHeading___Toc58598418"/>
      <w:bookmarkEnd w:id="118"/>
    </w:p>
    <w:p w14:paraId="2D9680C7" w14:textId="5F773F83" w:rsidR="00220FE2" w:rsidRDefault="00220FE2">
      <w:pPr>
        <w:pStyle w:val="Titolo1"/>
        <w:spacing w:after="60"/>
        <w:jc w:val="center"/>
      </w:pPr>
      <w:bookmarkStart w:id="119" w:name="__RefHeading___Toc58598419"/>
      <w:bookmarkStart w:id="120" w:name="_Toc69834828"/>
      <w:bookmarkEnd w:id="119"/>
      <w:r>
        <w:rPr>
          <w:rFonts w:ascii="Bookman Old Style" w:hAnsi="Bookman Old Style" w:cs="Bookman Old Style"/>
          <w:sz w:val="22"/>
          <w:szCs w:val="22"/>
        </w:rPr>
        <w:t xml:space="preserve">Articolo </w:t>
      </w:r>
      <w:r w:rsidR="00071F99">
        <w:rPr>
          <w:rFonts w:ascii="Bookman Old Style" w:hAnsi="Bookman Old Style" w:cs="Bookman Old Style"/>
          <w:sz w:val="22"/>
          <w:szCs w:val="22"/>
        </w:rPr>
        <w:t>5</w:t>
      </w:r>
      <w:r w:rsidR="00E13909">
        <w:rPr>
          <w:rFonts w:ascii="Bookman Old Style" w:hAnsi="Bookman Old Style" w:cs="Bookman Old Style"/>
          <w:sz w:val="22"/>
          <w:szCs w:val="22"/>
        </w:rPr>
        <w:t>2</w:t>
      </w:r>
      <w:r>
        <w:rPr>
          <w:rFonts w:ascii="Bookman Old Style" w:hAnsi="Bookman Old Style" w:cs="Bookman Old Style"/>
          <w:sz w:val="22"/>
          <w:szCs w:val="22"/>
        </w:rPr>
        <w:t>- Soggetto passivo</w:t>
      </w:r>
      <w:bookmarkEnd w:id="120"/>
    </w:p>
    <w:p w14:paraId="01D71FC6" w14:textId="77777777" w:rsidR="00220FE2" w:rsidRDefault="00220FE2" w:rsidP="00B26F24">
      <w:pPr>
        <w:pStyle w:val="Rientrocorpodeltesto21"/>
        <w:numPr>
          <w:ilvl w:val="0"/>
          <w:numId w:val="43"/>
        </w:numPr>
        <w:spacing w:after="60" w:line="240" w:lineRule="auto"/>
        <w:ind w:left="360"/>
        <w:jc w:val="both"/>
      </w:pPr>
      <w:r>
        <w:rPr>
          <w:rFonts w:ascii="Bookman Old Style" w:hAnsi="Bookman Old Style" w:cs="Bookman Old Style"/>
          <w:sz w:val="22"/>
          <w:szCs w:val="22"/>
        </w:rPr>
        <w:t>Il canone è dovuto dal titolare della concessione o autorizzazione o, in manca</w:t>
      </w:r>
      <w:r w:rsidR="00B035D1">
        <w:rPr>
          <w:rFonts w:ascii="Bookman Old Style" w:hAnsi="Bookman Old Style" w:cs="Bookman Old Style"/>
          <w:sz w:val="22"/>
          <w:szCs w:val="22"/>
        </w:rPr>
        <w:t>nza</w:t>
      </w:r>
      <w:r>
        <w:rPr>
          <w:rFonts w:ascii="Bookman Old Style" w:hAnsi="Bookman Old Style" w:cs="Bookman Old Style"/>
          <w:sz w:val="22"/>
          <w:szCs w:val="22"/>
        </w:rPr>
        <w:t xml:space="preserve"> di questo, dall’occupante di fatto.</w:t>
      </w:r>
    </w:p>
    <w:p w14:paraId="34EA9B5D" w14:textId="77777777" w:rsidR="00220FE2" w:rsidRDefault="00220FE2" w:rsidP="00B26F24">
      <w:pPr>
        <w:numPr>
          <w:ilvl w:val="0"/>
          <w:numId w:val="43"/>
        </w:numPr>
        <w:spacing w:after="60"/>
        <w:ind w:left="360"/>
        <w:jc w:val="both"/>
      </w:pPr>
      <w:r>
        <w:rPr>
          <w:rFonts w:ascii="Bookman Old Style" w:hAnsi="Bookman Old Style" w:cs="Bookman Old Style"/>
          <w:sz w:val="22"/>
          <w:szCs w:val="22"/>
        </w:rPr>
        <w:t>Nel caso di una pluralità di occupanti di fatto, gli stessi sono tenuti in solido al pagamento del canone.</w:t>
      </w:r>
    </w:p>
    <w:p w14:paraId="27570D9D" w14:textId="77777777" w:rsidR="00220FE2" w:rsidRDefault="00220FE2">
      <w:pPr>
        <w:spacing w:after="60"/>
        <w:ind w:firstLine="851"/>
        <w:jc w:val="both"/>
        <w:rPr>
          <w:rFonts w:ascii="Bookman Old Style" w:hAnsi="Bookman Old Style" w:cs="Bookman Old Style"/>
          <w:sz w:val="22"/>
          <w:szCs w:val="22"/>
        </w:rPr>
      </w:pPr>
    </w:p>
    <w:p w14:paraId="51B20DCF" w14:textId="486C06D4" w:rsidR="00220FE2" w:rsidRDefault="00220FE2">
      <w:pPr>
        <w:pStyle w:val="Titolo1"/>
        <w:spacing w:after="60"/>
        <w:jc w:val="center"/>
        <w:rPr>
          <w:rFonts w:ascii="Bookman Old Style" w:hAnsi="Bookman Old Style" w:cs="Bookman Old Style"/>
          <w:sz w:val="22"/>
          <w:szCs w:val="22"/>
        </w:rPr>
      </w:pPr>
      <w:bookmarkStart w:id="121" w:name="__RefHeading___Toc58598420"/>
      <w:bookmarkStart w:id="122" w:name="_Toc69834829"/>
      <w:bookmarkEnd w:id="121"/>
      <w:r>
        <w:rPr>
          <w:rFonts w:ascii="Bookman Old Style" w:hAnsi="Bookman Old Style" w:cs="Bookman Old Style"/>
          <w:sz w:val="22"/>
          <w:szCs w:val="22"/>
        </w:rPr>
        <w:t xml:space="preserve">Articolo </w:t>
      </w:r>
      <w:r w:rsidR="00FC23AC">
        <w:rPr>
          <w:rFonts w:ascii="Bookman Old Style" w:hAnsi="Bookman Old Style" w:cs="Bookman Old Style"/>
          <w:sz w:val="22"/>
          <w:szCs w:val="22"/>
        </w:rPr>
        <w:t>5</w:t>
      </w:r>
      <w:r w:rsidR="00E13909">
        <w:rPr>
          <w:rFonts w:ascii="Bookman Old Style" w:hAnsi="Bookman Old Style" w:cs="Bookman Old Style"/>
          <w:sz w:val="22"/>
          <w:szCs w:val="22"/>
        </w:rPr>
        <w:t>3</w:t>
      </w:r>
      <w:r>
        <w:rPr>
          <w:rFonts w:ascii="Bookman Old Style" w:hAnsi="Bookman Old Style" w:cs="Bookman Old Style"/>
          <w:sz w:val="22"/>
          <w:szCs w:val="22"/>
        </w:rPr>
        <w:t>- Agevolazioni</w:t>
      </w:r>
      <w:bookmarkEnd w:id="122"/>
    </w:p>
    <w:p w14:paraId="36C8ACDF" w14:textId="77777777" w:rsidR="00220FE2" w:rsidRDefault="00220FE2" w:rsidP="00EA4788">
      <w:pPr>
        <w:numPr>
          <w:ilvl w:val="0"/>
          <w:numId w:val="22"/>
        </w:numPr>
        <w:spacing w:after="60"/>
      </w:pPr>
      <w:r>
        <w:rPr>
          <w:rFonts w:ascii="Bookman Old Style" w:hAnsi="Bookman Old Style" w:cs="Bookman Old Style"/>
          <w:sz w:val="22"/>
          <w:szCs w:val="22"/>
        </w:rPr>
        <w:t>Le tariffe del canone sono ridotte:</w:t>
      </w:r>
    </w:p>
    <w:p w14:paraId="102C2CBF" w14:textId="3E5B29B6" w:rsidR="00B82B47" w:rsidRDefault="00B82B47" w:rsidP="00B26F24">
      <w:pPr>
        <w:numPr>
          <w:ilvl w:val="0"/>
          <w:numId w:val="58"/>
        </w:numPr>
        <w:tabs>
          <w:tab w:val="left" w:pos="709"/>
        </w:tabs>
        <w:spacing w:after="60"/>
        <w:ind w:left="709" w:hanging="283"/>
        <w:jc w:val="both"/>
        <w:rPr>
          <w:rFonts w:ascii="Bookman Old Style" w:hAnsi="Bookman Old Style" w:cs="Bookman Old Style"/>
          <w:sz w:val="22"/>
          <w:szCs w:val="22"/>
        </w:rPr>
      </w:pPr>
      <w:r>
        <w:rPr>
          <w:rFonts w:ascii="Bookman Old Style" w:hAnsi="Bookman Old Style" w:cs="Bookman Old Style"/>
          <w:sz w:val="22"/>
          <w:szCs w:val="22"/>
        </w:rPr>
        <w:lastRenderedPageBreak/>
        <w:t>p</w:t>
      </w:r>
      <w:r w:rsidRPr="00B82B47">
        <w:rPr>
          <w:rFonts w:ascii="Bookman Old Style" w:hAnsi="Bookman Old Style" w:cs="Bookman Old Style"/>
          <w:sz w:val="22"/>
          <w:szCs w:val="22"/>
        </w:rPr>
        <w:t>er le occupazioni con tende e simili, la tariffa è ridotta al 30 per cento e, ove siano poste a copertura, ma sporgenti, di banchi di vendita nei mercati o di aree già occupate, la tassa va determinata con riferimento alla superficie in eccedenza</w:t>
      </w:r>
      <w:r>
        <w:rPr>
          <w:rFonts w:ascii="Bookman Old Style" w:hAnsi="Bookman Old Style" w:cs="Bookman Old Style"/>
          <w:sz w:val="22"/>
          <w:szCs w:val="22"/>
        </w:rPr>
        <w:t>;</w:t>
      </w:r>
    </w:p>
    <w:p w14:paraId="4A5BEE8D" w14:textId="674D73D4" w:rsidR="00B82B47" w:rsidRDefault="00B82B47" w:rsidP="00B26F24">
      <w:pPr>
        <w:numPr>
          <w:ilvl w:val="0"/>
          <w:numId w:val="58"/>
        </w:numPr>
        <w:tabs>
          <w:tab w:val="left" w:pos="709"/>
        </w:tabs>
        <w:spacing w:after="60"/>
        <w:ind w:left="709" w:hanging="283"/>
        <w:jc w:val="both"/>
        <w:rPr>
          <w:rFonts w:ascii="Bookman Old Style" w:hAnsi="Bookman Old Style" w:cs="Bookman Old Style"/>
          <w:sz w:val="22"/>
          <w:szCs w:val="22"/>
        </w:rPr>
      </w:pPr>
      <w:r w:rsidRPr="00B82B47">
        <w:rPr>
          <w:rFonts w:ascii="Bookman Old Style" w:hAnsi="Bookman Old Style" w:cs="Bookman Old Style"/>
          <w:sz w:val="22"/>
          <w:szCs w:val="22"/>
        </w:rPr>
        <w:t>Le tariffe sono ridotte al 50 per cento per le occupazioni realizzate da pubblici esercizi e da venditori ambulanti e produttori agricoli che vendono direttamente il loro prodotto</w:t>
      </w:r>
      <w:r>
        <w:rPr>
          <w:rFonts w:ascii="Bookman Old Style" w:hAnsi="Bookman Old Style" w:cs="Bookman Old Style"/>
          <w:sz w:val="22"/>
          <w:szCs w:val="22"/>
        </w:rPr>
        <w:t>;</w:t>
      </w:r>
    </w:p>
    <w:p w14:paraId="2161791D" w14:textId="1BFE67B9" w:rsidR="00B82B47" w:rsidRDefault="00B82B47" w:rsidP="00B26F24">
      <w:pPr>
        <w:numPr>
          <w:ilvl w:val="0"/>
          <w:numId w:val="58"/>
        </w:numPr>
        <w:tabs>
          <w:tab w:val="left" w:pos="709"/>
        </w:tabs>
        <w:spacing w:after="60"/>
        <w:ind w:left="709" w:hanging="283"/>
        <w:jc w:val="both"/>
        <w:rPr>
          <w:rFonts w:ascii="Bookman Old Style" w:hAnsi="Bookman Old Style" w:cs="Bookman Old Style"/>
          <w:sz w:val="22"/>
          <w:szCs w:val="22"/>
        </w:rPr>
      </w:pPr>
      <w:r w:rsidRPr="00B82B47">
        <w:rPr>
          <w:rFonts w:ascii="Bookman Old Style" w:hAnsi="Bookman Old Style" w:cs="Bookman Old Style"/>
          <w:sz w:val="22"/>
          <w:szCs w:val="22"/>
        </w:rPr>
        <w:t xml:space="preserve">Per le occupazioni realizzate in occasione di manifestazioni politiche, culturali, sportive, sindacali, celebrative la tassa è ridotta del </w:t>
      </w:r>
      <w:r w:rsidR="00B93D83">
        <w:rPr>
          <w:rFonts w:ascii="Bookman Old Style" w:hAnsi="Bookman Old Style" w:cs="Bookman Old Style"/>
          <w:sz w:val="22"/>
          <w:szCs w:val="22"/>
        </w:rPr>
        <w:t>9</w:t>
      </w:r>
      <w:r w:rsidRPr="00B82B47">
        <w:rPr>
          <w:rFonts w:ascii="Bookman Old Style" w:hAnsi="Bookman Old Style" w:cs="Bookman Old Style"/>
          <w:sz w:val="22"/>
          <w:szCs w:val="22"/>
        </w:rPr>
        <w:t>0%. Stessa riduzione si applica alle Contrade, alle Onlus riconosciute e alle Associazioni di volontariato del territorio</w:t>
      </w:r>
      <w:r w:rsidR="00646657">
        <w:rPr>
          <w:rFonts w:ascii="Bookman Old Style" w:hAnsi="Bookman Old Style" w:cs="Bookman Old Style"/>
          <w:sz w:val="22"/>
          <w:szCs w:val="22"/>
        </w:rPr>
        <w:t>;</w:t>
      </w:r>
    </w:p>
    <w:p w14:paraId="53804C54" w14:textId="57634CED" w:rsidR="00773A71" w:rsidRPr="00773A71" w:rsidRDefault="00773A71" w:rsidP="00B26F24">
      <w:pPr>
        <w:numPr>
          <w:ilvl w:val="0"/>
          <w:numId w:val="58"/>
        </w:numPr>
        <w:tabs>
          <w:tab w:val="left" w:pos="709"/>
        </w:tabs>
        <w:spacing w:after="60"/>
        <w:ind w:left="709" w:hanging="283"/>
        <w:jc w:val="both"/>
        <w:rPr>
          <w:rFonts w:ascii="Bookman Old Style" w:hAnsi="Bookman Old Style" w:cs="Bookman Old Style"/>
          <w:sz w:val="22"/>
          <w:szCs w:val="22"/>
        </w:rPr>
      </w:pPr>
      <w:r>
        <w:rPr>
          <w:rFonts w:ascii="Bookman Old Style" w:hAnsi="Bookman Old Style" w:cs="Bookman Old Style"/>
          <w:sz w:val="22"/>
          <w:szCs w:val="22"/>
        </w:rPr>
        <w:t>per l</w:t>
      </w:r>
      <w:r w:rsidRPr="00773A71">
        <w:rPr>
          <w:rFonts w:ascii="Bookman Old Style" w:hAnsi="Bookman Old Style" w:cs="Bookman Old Style"/>
          <w:sz w:val="22"/>
          <w:szCs w:val="22"/>
        </w:rPr>
        <w:t xml:space="preserve">a realizzazione simultanea di occupazioni di suolo e soprassuolo </w:t>
      </w:r>
      <w:r>
        <w:rPr>
          <w:rFonts w:ascii="Bookman Old Style" w:hAnsi="Bookman Old Style" w:cs="Bookman Old Style"/>
          <w:sz w:val="22"/>
          <w:szCs w:val="22"/>
        </w:rPr>
        <w:t xml:space="preserve">che </w:t>
      </w:r>
      <w:r w:rsidRPr="00773A71">
        <w:rPr>
          <w:rFonts w:ascii="Bookman Old Style" w:hAnsi="Bookman Old Style" w:cs="Bookman Old Style"/>
          <w:sz w:val="22"/>
          <w:szCs w:val="22"/>
        </w:rPr>
        <w:t>comporta il pagamento del canone per la parte concernente il soprassuolo solo per la superficie eccedente la misura dell’occupazione del suolo</w:t>
      </w:r>
      <w:r w:rsidR="00646657">
        <w:rPr>
          <w:rFonts w:ascii="Bookman Old Style" w:hAnsi="Bookman Old Style" w:cs="Bookman Old Style"/>
          <w:sz w:val="22"/>
          <w:szCs w:val="22"/>
        </w:rPr>
        <w:t>;</w:t>
      </w:r>
    </w:p>
    <w:p w14:paraId="7BFD1C29" w14:textId="1A7FE477" w:rsidR="00F13E8D" w:rsidRDefault="00773A71" w:rsidP="00B26F24">
      <w:pPr>
        <w:numPr>
          <w:ilvl w:val="0"/>
          <w:numId w:val="58"/>
        </w:numPr>
        <w:tabs>
          <w:tab w:val="left" w:pos="709"/>
        </w:tabs>
        <w:spacing w:after="60"/>
        <w:ind w:left="709" w:hanging="283"/>
        <w:jc w:val="both"/>
        <w:rPr>
          <w:rFonts w:ascii="Bookman Old Style" w:hAnsi="Bookman Old Style" w:cs="Bookman Old Style"/>
          <w:sz w:val="22"/>
          <w:szCs w:val="22"/>
        </w:rPr>
      </w:pPr>
      <w:r w:rsidRPr="00F13E8D">
        <w:rPr>
          <w:rFonts w:ascii="Bookman Old Style" w:hAnsi="Bookman Old Style" w:cs="Bookman Old Style"/>
          <w:sz w:val="22"/>
          <w:szCs w:val="22"/>
        </w:rPr>
        <w:t>per le occupazioni temporanee è prevista una riduzione del canone in relazione ai giorni richiesti nella domanda di occupazione</w:t>
      </w:r>
      <w:r w:rsidR="00071F99">
        <w:rPr>
          <w:rFonts w:ascii="Bookman Old Style" w:hAnsi="Bookman Old Style" w:cs="Bookman Old Style"/>
          <w:sz w:val="22"/>
          <w:szCs w:val="22"/>
        </w:rPr>
        <w:t xml:space="preserve"> previsti dai coefficienti deliberati dalla giunta </w:t>
      </w:r>
      <w:r w:rsidR="00E63D6E">
        <w:rPr>
          <w:rFonts w:ascii="Bookman Old Style" w:hAnsi="Bookman Old Style" w:cs="Bookman Old Style"/>
          <w:sz w:val="22"/>
          <w:szCs w:val="22"/>
        </w:rPr>
        <w:t>comunale</w:t>
      </w:r>
      <w:r w:rsidR="00646657">
        <w:rPr>
          <w:rFonts w:ascii="Bookman Old Style" w:hAnsi="Bookman Old Style" w:cs="Bookman Old Style"/>
          <w:sz w:val="22"/>
          <w:szCs w:val="22"/>
        </w:rPr>
        <w:t>;</w:t>
      </w:r>
    </w:p>
    <w:p w14:paraId="188644E3" w14:textId="77777777" w:rsidR="00B93D83" w:rsidRDefault="00731152" w:rsidP="00B93D83">
      <w:pPr>
        <w:numPr>
          <w:ilvl w:val="0"/>
          <w:numId w:val="58"/>
        </w:numPr>
        <w:tabs>
          <w:tab w:val="left" w:pos="709"/>
        </w:tabs>
        <w:spacing w:after="60"/>
        <w:ind w:left="709" w:hanging="283"/>
        <w:jc w:val="both"/>
        <w:rPr>
          <w:rFonts w:ascii="Bookman Old Style" w:hAnsi="Bookman Old Style" w:cs="Bookman Old Style"/>
          <w:sz w:val="22"/>
          <w:szCs w:val="22"/>
        </w:rPr>
      </w:pPr>
      <w:r>
        <w:rPr>
          <w:rFonts w:ascii="Bookman Old Style" w:hAnsi="Bookman Old Style" w:cs="Bookman Old Style"/>
          <w:sz w:val="22"/>
          <w:szCs w:val="22"/>
        </w:rPr>
        <w:t xml:space="preserve"> per le occupazioni realizzate per l’attività edilizia la tariffa può esser</w:t>
      </w:r>
      <w:r w:rsidR="00E0657A">
        <w:rPr>
          <w:rFonts w:ascii="Bookman Old Style" w:hAnsi="Bookman Old Style" w:cs="Bookman Old Style"/>
          <w:sz w:val="22"/>
          <w:szCs w:val="22"/>
        </w:rPr>
        <w:t>e</w:t>
      </w:r>
      <w:r>
        <w:rPr>
          <w:rFonts w:ascii="Bookman Old Style" w:hAnsi="Bookman Old Style" w:cs="Bookman Old Style"/>
          <w:sz w:val="22"/>
          <w:szCs w:val="22"/>
        </w:rPr>
        <w:t xml:space="preserve"> ridotta del 50</w:t>
      </w:r>
      <w:r w:rsidR="00646657">
        <w:rPr>
          <w:rFonts w:ascii="Bookman Old Style" w:hAnsi="Bookman Old Style" w:cs="Bookman Old Style"/>
          <w:sz w:val="22"/>
          <w:szCs w:val="22"/>
        </w:rPr>
        <w:t xml:space="preserve"> per cento;</w:t>
      </w:r>
    </w:p>
    <w:p w14:paraId="22BB974E" w14:textId="7995D042" w:rsidR="00B93D83" w:rsidRPr="00B93D83" w:rsidRDefault="00B93D83" w:rsidP="00B93D83">
      <w:pPr>
        <w:numPr>
          <w:ilvl w:val="0"/>
          <w:numId w:val="58"/>
        </w:numPr>
        <w:tabs>
          <w:tab w:val="left" w:pos="709"/>
        </w:tabs>
        <w:spacing w:after="60"/>
        <w:ind w:left="709" w:hanging="283"/>
        <w:jc w:val="both"/>
        <w:rPr>
          <w:rFonts w:ascii="Bookman Old Style" w:hAnsi="Bookman Old Style" w:cs="Bookman Old Style"/>
          <w:sz w:val="22"/>
          <w:szCs w:val="22"/>
        </w:rPr>
      </w:pPr>
      <w:r>
        <w:rPr>
          <w:rFonts w:ascii="Bookman Old Style" w:hAnsi="Bookman Old Style" w:cs="Bookman Old Style"/>
          <w:sz w:val="22"/>
          <w:szCs w:val="22"/>
        </w:rPr>
        <w:t>per</w:t>
      </w:r>
      <w:r w:rsidRPr="00B93D83">
        <w:rPr>
          <w:rFonts w:ascii="Bookman Old Style" w:hAnsi="Bookman Old Style" w:cs="Bookman Old Style"/>
          <w:sz w:val="22"/>
          <w:szCs w:val="22"/>
        </w:rPr>
        <w:t xml:space="preserve"> </w:t>
      </w:r>
      <w:r w:rsidR="00E13909">
        <w:rPr>
          <w:rFonts w:ascii="Bookman Old Style" w:hAnsi="Bookman Old Style" w:cs="Bookman Old Style"/>
          <w:sz w:val="22"/>
          <w:szCs w:val="22"/>
        </w:rPr>
        <w:t>le</w:t>
      </w:r>
      <w:r w:rsidRPr="00B93D83">
        <w:rPr>
          <w:rFonts w:ascii="Bookman Old Style" w:hAnsi="Bookman Old Style" w:cs="Bookman Old Style"/>
          <w:sz w:val="22"/>
          <w:szCs w:val="22"/>
        </w:rPr>
        <w:t xml:space="preserve"> occupazioni temporanee si applica fino a 14 giorni tariffa intera, oltre 14 giorni 40% di riduzione</w:t>
      </w:r>
    </w:p>
    <w:p w14:paraId="022FDD21" w14:textId="4C23ED96" w:rsidR="00731152" w:rsidRDefault="00731152" w:rsidP="00B26F24">
      <w:pPr>
        <w:numPr>
          <w:ilvl w:val="0"/>
          <w:numId w:val="58"/>
        </w:numPr>
        <w:tabs>
          <w:tab w:val="left" w:pos="709"/>
        </w:tabs>
        <w:spacing w:after="60"/>
        <w:ind w:left="709" w:hanging="283"/>
        <w:jc w:val="both"/>
        <w:rPr>
          <w:rFonts w:ascii="Bookman Old Style" w:hAnsi="Bookman Old Style" w:cs="Bookman Old Style"/>
          <w:sz w:val="22"/>
          <w:szCs w:val="22"/>
        </w:rPr>
      </w:pPr>
      <w:r>
        <w:rPr>
          <w:rFonts w:ascii="Bookman Old Style" w:hAnsi="Bookman Old Style" w:cs="Bookman Old Style"/>
          <w:sz w:val="22"/>
          <w:szCs w:val="22"/>
        </w:rPr>
        <w:t>le occupazioni di carattere ricorrente o superiori a 30 giorn</w:t>
      </w:r>
      <w:r w:rsidR="00646657">
        <w:rPr>
          <w:rFonts w:ascii="Bookman Old Style" w:hAnsi="Bookman Old Style" w:cs="Bookman Old Style"/>
          <w:sz w:val="22"/>
          <w:szCs w:val="22"/>
        </w:rPr>
        <w:t>i</w:t>
      </w:r>
      <w:r>
        <w:rPr>
          <w:rFonts w:ascii="Bookman Old Style" w:hAnsi="Bookman Old Style" w:cs="Bookman Old Style"/>
          <w:sz w:val="22"/>
          <w:szCs w:val="22"/>
        </w:rPr>
        <w:t xml:space="preserve"> han</w:t>
      </w:r>
      <w:r w:rsidR="00E0657A">
        <w:rPr>
          <w:rFonts w:ascii="Bookman Old Style" w:hAnsi="Bookman Old Style" w:cs="Bookman Old Style"/>
          <w:sz w:val="22"/>
          <w:szCs w:val="22"/>
        </w:rPr>
        <w:t xml:space="preserve">no una riduzione del 50 </w:t>
      </w:r>
      <w:r w:rsidR="00646657">
        <w:rPr>
          <w:rFonts w:ascii="Bookman Old Style" w:hAnsi="Bookman Old Style" w:cs="Bookman Old Style"/>
          <w:sz w:val="22"/>
          <w:szCs w:val="22"/>
        </w:rPr>
        <w:t>per cento;</w:t>
      </w:r>
    </w:p>
    <w:p w14:paraId="195E6D55" w14:textId="5C3A3EE1" w:rsidR="00646657" w:rsidRPr="00F13E8D" w:rsidRDefault="00646657" w:rsidP="00B26F24">
      <w:pPr>
        <w:numPr>
          <w:ilvl w:val="0"/>
          <w:numId w:val="58"/>
        </w:numPr>
        <w:tabs>
          <w:tab w:val="left" w:pos="709"/>
        </w:tabs>
        <w:spacing w:after="60"/>
        <w:ind w:left="709" w:hanging="283"/>
        <w:jc w:val="both"/>
        <w:rPr>
          <w:rFonts w:ascii="Bookman Old Style" w:hAnsi="Bookman Old Style" w:cs="Bookman Old Style"/>
          <w:sz w:val="22"/>
          <w:szCs w:val="22"/>
        </w:rPr>
      </w:pPr>
      <w:r w:rsidRPr="00646657">
        <w:rPr>
          <w:rFonts w:ascii="Bookman Old Style" w:hAnsi="Bookman Old Style" w:cs="Bookman Old Style"/>
          <w:sz w:val="22"/>
          <w:szCs w:val="22"/>
        </w:rPr>
        <w:t>le occupazioni permanenti e temporanee di spazi ed aree pubbliche sovrastanti e sottostanti il suolo, le tariffe sono ridotte al 50 per cento.</w:t>
      </w:r>
    </w:p>
    <w:p w14:paraId="382E5572" w14:textId="504FF1AF" w:rsidR="00220FE2" w:rsidRPr="00B75F21" w:rsidRDefault="00220FE2" w:rsidP="00EA4788">
      <w:pPr>
        <w:numPr>
          <w:ilvl w:val="0"/>
          <w:numId w:val="22"/>
        </w:numPr>
        <w:spacing w:after="60"/>
        <w:jc w:val="both"/>
      </w:pPr>
      <w:r w:rsidRPr="00F13E8D">
        <w:rPr>
          <w:rFonts w:ascii="Bookman Old Style" w:hAnsi="Bookman Old Style" w:cs="Bookman Old Style"/>
          <w:sz w:val="22"/>
          <w:szCs w:val="22"/>
        </w:rPr>
        <w:t>Le riduzioni di cui al comma 1 sono concesse a condizione che l’occupazione sia stata regolarmente autorizzata.</w:t>
      </w:r>
    </w:p>
    <w:p w14:paraId="25F79A45" w14:textId="77777777" w:rsidR="00B75F21" w:rsidRPr="00F13E8D" w:rsidRDefault="00B75F21" w:rsidP="00B75F21">
      <w:pPr>
        <w:spacing w:after="60"/>
        <w:ind w:left="360"/>
        <w:jc w:val="both"/>
      </w:pPr>
    </w:p>
    <w:p w14:paraId="6490B653" w14:textId="3320E7B2" w:rsidR="00220FE2" w:rsidRDefault="00220FE2">
      <w:pPr>
        <w:pStyle w:val="Titolo1"/>
        <w:spacing w:after="60"/>
        <w:jc w:val="center"/>
        <w:rPr>
          <w:rFonts w:ascii="Bookman Old Style" w:hAnsi="Bookman Old Style" w:cs="Bookman Old Style"/>
          <w:sz w:val="22"/>
          <w:szCs w:val="22"/>
        </w:rPr>
      </w:pPr>
      <w:bookmarkStart w:id="123" w:name="__RefHeading___Toc58598421"/>
      <w:bookmarkStart w:id="124" w:name="_Toc69834830"/>
      <w:bookmarkEnd w:id="123"/>
      <w:r>
        <w:rPr>
          <w:rFonts w:ascii="Bookman Old Style" w:hAnsi="Bookman Old Style" w:cs="Bookman Old Style"/>
          <w:sz w:val="22"/>
          <w:szCs w:val="22"/>
        </w:rPr>
        <w:t xml:space="preserve">Articolo </w:t>
      </w:r>
      <w:r w:rsidR="00FC23AC">
        <w:rPr>
          <w:rFonts w:ascii="Bookman Old Style" w:hAnsi="Bookman Old Style" w:cs="Bookman Old Style"/>
          <w:sz w:val="22"/>
          <w:szCs w:val="22"/>
        </w:rPr>
        <w:t>5</w:t>
      </w:r>
      <w:r w:rsidR="00E13909">
        <w:rPr>
          <w:rFonts w:ascii="Bookman Old Style" w:hAnsi="Bookman Old Style" w:cs="Bookman Old Style"/>
          <w:sz w:val="22"/>
          <w:szCs w:val="22"/>
        </w:rPr>
        <w:t>4</w:t>
      </w:r>
      <w:r>
        <w:rPr>
          <w:rFonts w:ascii="Bookman Old Style" w:hAnsi="Bookman Old Style" w:cs="Bookman Old Style"/>
          <w:sz w:val="22"/>
          <w:szCs w:val="22"/>
        </w:rPr>
        <w:t>- Esenzioni</w:t>
      </w:r>
      <w:bookmarkEnd w:id="124"/>
    </w:p>
    <w:p w14:paraId="1EAF8C09" w14:textId="77777777" w:rsidR="00220FE2" w:rsidRDefault="00220FE2" w:rsidP="00B26F24">
      <w:pPr>
        <w:numPr>
          <w:ilvl w:val="0"/>
          <w:numId w:val="40"/>
        </w:numPr>
        <w:spacing w:after="60"/>
        <w:jc w:val="both"/>
      </w:pPr>
      <w:r>
        <w:rPr>
          <w:rFonts w:ascii="Bookman Old Style" w:hAnsi="Bookman Old Style" w:cs="Bookman Old Style"/>
          <w:sz w:val="22"/>
          <w:szCs w:val="22"/>
        </w:rPr>
        <w:t>Sono esenti dal canone:</w:t>
      </w:r>
    </w:p>
    <w:p w14:paraId="4F9BEEBD" w14:textId="26E61EC9" w:rsidR="00220FE2" w:rsidRDefault="00220FE2" w:rsidP="00EA4788">
      <w:pPr>
        <w:numPr>
          <w:ilvl w:val="0"/>
          <w:numId w:val="5"/>
        </w:numPr>
        <w:tabs>
          <w:tab w:val="left" w:pos="709"/>
        </w:tabs>
        <w:spacing w:after="60"/>
        <w:ind w:left="709" w:hanging="283"/>
        <w:jc w:val="both"/>
      </w:pPr>
      <w:r>
        <w:rPr>
          <w:rFonts w:ascii="Bookman Old Style" w:hAnsi="Bookman Old Style" w:cs="Bookman Old Style"/>
          <w:sz w:val="22"/>
          <w:szCs w:val="22"/>
        </w:rPr>
        <w:t xml:space="preserve">le occupazioni effettuate dallo Stato, dalle regioni, province, città metropolitane, comuni e loro consorzi, da enti religiosi per l'esercizio di culti ammessi nello Stato, da enti pubblici per finalità specifiche di assistenza, previdenza, sanità, educazione, cultura e ricerca scientifica; </w:t>
      </w:r>
    </w:p>
    <w:p w14:paraId="2C22AEB7" w14:textId="77777777" w:rsidR="00220FE2" w:rsidRDefault="00220FE2" w:rsidP="00EA4788">
      <w:pPr>
        <w:numPr>
          <w:ilvl w:val="0"/>
          <w:numId w:val="5"/>
        </w:numPr>
        <w:tabs>
          <w:tab w:val="left" w:pos="709"/>
        </w:tabs>
        <w:spacing w:after="60"/>
        <w:ind w:left="709" w:hanging="283"/>
        <w:jc w:val="both"/>
      </w:pPr>
      <w:r>
        <w:rPr>
          <w:rFonts w:ascii="Bookman Old Style" w:eastAsia="Bookman Old Style" w:hAnsi="Bookman Old Style" w:cs="Bookman Old Style"/>
          <w:sz w:val="22"/>
          <w:szCs w:val="22"/>
        </w:rPr>
        <w:t xml:space="preserve"> </w:t>
      </w:r>
      <w:r>
        <w:rPr>
          <w:rFonts w:ascii="Bookman Old Style" w:hAnsi="Bookman Old Style" w:cs="Bookman Old Style"/>
          <w:sz w:val="22"/>
          <w:szCs w:val="22"/>
        </w:rPr>
        <w:t xml:space="preserve">le occupazioni con le tabelle indicative delle stazioni e fermate e degli orari dei servizi pubblici di trasporto, nonché i mezzi la cui esposizione sia obbligatoria per norma di legge o regolamento, purché di superficie non superiore ad un metro quadrato; </w:t>
      </w:r>
    </w:p>
    <w:p w14:paraId="49956517" w14:textId="77777777" w:rsidR="00220FE2" w:rsidRDefault="00220FE2" w:rsidP="00EA4788">
      <w:pPr>
        <w:numPr>
          <w:ilvl w:val="0"/>
          <w:numId w:val="5"/>
        </w:numPr>
        <w:tabs>
          <w:tab w:val="left" w:pos="709"/>
        </w:tabs>
        <w:spacing w:after="60"/>
        <w:ind w:left="709" w:hanging="283"/>
        <w:jc w:val="both"/>
      </w:pPr>
      <w:r>
        <w:rPr>
          <w:rFonts w:ascii="Bookman Old Style" w:hAnsi="Bookman Old Style" w:cs="Bookman Old Style"/>
          <w:sz w:val="22"/>
          <w:szCs w:val="22"/>
        </w:rPr>
        <w:t xml:space="preserve">le occupazioni occasionali di durata non superiore a quella che è stabilita nei regolamenti di polizia locale; </w:t>
      </w:r>
    </w:p>
    <w:p w14:paraId="03540F8E" w14:textId="77777777" w:rsidR="00220FE2" w:rsidRDefault="00220FE2" w:rsidP="00EA4788">
      <w:pPr>
        <w:numPr>
          <w:ilvl w:val="0"/>
          <w:numId w:val="5"/>
        </w:numPr>
        <w:tabs>
          <w:tab w:val="left" w:pos="709"/>
        </w:tabs>
        <w:spacing w:after="60"/>
        <w:ind w:left="709" w:hanging="283"/>
        <w:jc w:val="both"/>
      </w:pPr>
      <w:r>
        <w:rPr>
          <w:rFonts w:ascii="Bookman Old Style" w:hAnsi="Bookman Old Style" w:cs="Bookman Old Style"/>
          <w:sz w:val="22"/>
          <w:szCs w:val="22"/>
        </w:rPr>
        <w:t xml:space="preserve">le occupazioni con impianti adibiti ai servizi pubblici nei casi in cui ne sia prevista, all'atto della concessione o successivamente, la devoluzione gratuita al comune al termine della concessione medesima; </w:t>
      </w:r>
    </w:p>
    <w:p w14:paraId="4AE57927" w14:textId="77777777" w:rsidR="00220FE2" w:rsidRDefault="00220FE2" w:rsidP="00EA4788">
      <w:pPr>
        <w:numPr>
          <w:ilvl w:val="0"/>
          <w:numId w:val="5"/>
        </w:numPr>
        <w:tabs>
          <w:tab w:val="left" w:pos="709"/>
        </w:tabs>
        <w:spacing w:after="60"/>
        <w:ind w:left="709" w:hanging="283"/>
        <w:jc w:val="both"/>
      </w:pPr>
      <w:r>
        <w:rPr>
          <w:rFonts w:ascii="Bookman Old Style" w:hAnsi="Bookman Old Style" w:cs="Bookman Old Style"/>
          <w:sz w:val="22"/>
          <w:szCs w:val="22"/>
        </w:rPr>
        <w:t xml:space="preserve">le occupazioni di aree cimiteriali; </w:t>
      </w:r>
    </w:p>
    <w:p w14:paraId="60659A58" w14:textId="77777777" w:rsidR="00220FE2" w:rsidRDefault="00220FE2" w:rsidP="00EA4788">
      <w:pPr>
        <w:numPr>
          <w:ilvl w:val="0"/>
          <w:numId w:val="5"/>
        </w:numPr>
        <w:tabs>
          <w:tab w:val="left" w:pos="709"/>
        </w:tabs>
        <w:spacing w:after="60"/>
        <w:ind w:left="709" w:hanging="283"/>
        <w:jc w:val="both"/>
      </w:pPr>
      <w:r>
        <w:rPr>
          <w:rFonts w:ascii="Bookman Old Style" w:hAnsi="Bookman Old Style" w:cs="Bookman Old Style"/>
          <w:sz w:val="22"/>
          <w:szCs w:val="22"/>
        </w:rPr>
        <w:t xml:space="preserve">le occupazioni con condutture idriche utilizzate per l'attività agricola; </w:t>
      </w:r>
    </w:p>
    <w:p w14:paraId="34DF1642" w14:textId="77777777" w:rsidR="00220FE2" w:rsidRPr="005C5F7D" w:rsidRDefault="00220FE2" w:rsidP="00EA4788">
      <w:pPr>
        <w:numPr>
          <w:ilvl w:val="0"/>
          <w:numId w:val="5"/>
        </w:numPr>
        <w:tabs>
          <w:tab w:val="left" w:pos="709"/>
        </w:tabs>
        <w:spacing w:after="60"/>
        <w:ind w:left="709" w:hanging="283"/>
        <w:jc w:val="both"/>
      </w:pPr>
      <w:r w:rsidRPr="005C5F7D">
        <w:rPr>
          <w:rFonts w:ascii="Bookman Old Style" w:hAnsi="Bookman Old Style" w:cs="Bookman Old Style"/>
          <w:sz w:val="22"/>
          <w:szCs w:val="22"/>
        </w:rPr>
        <w:t>i passi carrabili, le rampe e simili destinati a soggetti portatori di handicap;</w:t>
      </w:r>
    </w:p>
    <w:p w14:paraId="6D65B837" w14:textId="77777777" w:rsidR="00220FE2" w:rsidRPr="005C5F7D" w:rsidRDefault="00220FE2" w:rsidP="00EA4788">
      <w:pPr>
        <w:numPr>
          <w:ilvl w:val="0"/>
          <w:numId w:val="5"/>
        </w:numPr>
        <w:tabs>
          <w:tab w:val="left" w:pos="709"/>
        </w:tabs>
        <w:spacing w:after="60"/>
        <w:ind w:left="709" w:hanging="283"/>
        <w:jc w:val="both"/>
      </w:pPr>
      <w:r w:rsidRPr="005C5F7D">
        <w:rPr>
          <w:rFonts w:ascii="Bookman Old Style" w:hAnsi="Bookman Old Style" w:cs="Bookman Old Style"/>
          <w:sz w:val="22"/>
          <w:szCs w:val="22"/>
        </w:rPr>
        <w:t xml:space="preserve">le occupazioni relative alla messa in sicurezza e al ripristino di edifici ed aree dissestati a seguito di calamità naturali, limitatamente al periodo necessario per la ricostruzione o il ripristino dell’agibilità. L’esenzione opera limitatamente ai primi tre anni dalla data di </w:t>
      </w:r>
      <w:proofErr w:type="spellStart"/>
      <w:r w:rsidRPr="005C5F7D">
        <w:rPr>
          <w:rFonts w:ascii="Bookman Old Style" w:hAnsi="Bookman Old Style" w:cs="Bookman Old Style"/>
          <w:sz w:val="22"/>
          <w:szCs w:val="22"/>
        </w:rPr>
        <w:t>accantieramento</w:t>
      </w:r>
      <w:proofErr w:type="spellEnd"/>
      <w:r w:rsidRPr="005C5F7D">
        <w:rPr>
          <w:rFonts w:ascii="Bookman Old Style" w:hAnsi="Bookman Old Style" w:cs="Bookman Old Style"/>
          <w:sz w:val="22"/>
          <w:szCs w:val="22"/>
        </w:rPr>
        <w:t>;</w:t>
      </w:r>
    </w:p>
    <w:p w14:paraId="725918CD" w14:textId="77777777" w:rsidR="00814B81" w:rsidRDefault="00814B81" w:rsidP="00EA4788">
      <w:pPr>
        <w:numPr>
          <w:ilvl w:val="0"/>
          <w:numId w:val="5"/>
        </w:numPr>
        <w:tabs>
          <w:tab w:val="left" w:pos="709"/>
        </w:tabs>
        <w:suppressAutoHyphens w:val="0"/>
        <w:autoSpaceDE w:val="0"/>
        <w:autoSpaceDN w:val="0"/>
        <w:adjustRightInd w:val="0"/>
        <w:spacing w:after="60"/>
        <w:ind w:left="709" w:hanging="283"/>
        <w:jc w:val="both"/>
        <w:rPr>
          <w:rFonts w:ascii="Bookman Old Style" w:hAnsi="Bookman Old Style" w:cs="Bookman Old Style"/>
          <w:sz w:val="22"/>
          <w:szCs w:val="22"/>
        </w:rPr>
      </w:pPr>
      <w:r>
        <w:rPr>
          <w:rFonts w:ascii="Bookman Old Style" w:hAnsi="Bookman Old Style" w:cs="Bookman Old Style"/>
          <w:sz w:val="22"/>
          <w:szCs w:val="22"/>
        </w:rPr>
        <w:lastRenderedPageBreak/>
        <w:t>g</w:t>
      </w:r>
      <w:r w:rsidRPr="00814B81">
        <w:rPr>
          <w:rFonts w:ascii="Bookman Old Style" w:hAnsi="Bookman Old Style" w:cs="Bookman Old Style"/>
          <w:sz w:val="22"/>
          <w:szCs w:val="22"/>
        </w:rPr>
        <w:t>li orologi funzionanti per pubblica utilità, anche di privata pertinenza, purché privi di qualsiasi forma o indicazione o riferimenti pubblicitari o ad attività commerciali o lucrative in genere, ferme restando le convenzioni già stipulate per l’installazione di tali oggetti;</w:t>
      </w:r>
    </w:p>
    <w:p w14:paraId="5F19765E" w14:textId="77777777" w:rsidR="00814B81" w:rsidRDefault="00814B81" w:rsidP="00EA4788">
      <w:pPr>
        <w:numPr>
          <w:ilvl w:val="0"/>
          <w:numId w:val="5"/>
        </w:numPr>
        <w:tabs>
          <w:tab w:val="left" w:pos="709"/>
        </w:tabs>
        <w:suppressAutoHyphens w:val="0"/>
        <w:autoSpaceDE w:val="0"/>
        <w:autoSpaceDN w:val="0"/>
        <w:adjustRightInd w:val="0"/>
        <w:spacing w:after="60"/>
        <w:ind w:left="709" w:hanging="283"/>
        <w:jc w:val="both"/>
        <w:rPr>
          <w:rFonts w:ascii="Bookman Old Style" w:hAnsi="Bookman Old Style" w:cs="Bookman Old Style"/>
          <w:sz w:val="22"/>
          <w:szCs w:val="22"/>
        </w:rPr>
      </w:pPr>
      <w:r>
        <w:rPr>
          <w:rFonts w:ascii="Bookman Old Style" w:hAnsi="Bookman Old Style" w:cs="Bookman Old Style"/>
          <w:sz w:val="22"/>
          <w:szCs w:val="22"/>
        </w:rPr>
        <w:t>l</w:t>
      </w:r>
      <w:r w:rsidRPr="00814B81">
        <w:rPr>
          <w:rFonts w:ascii="Bookman Old Style" w:hAnsi="Bookman Old Style" w:cs="Bookman Old Style"/>
          <w:sz w:val="22"/>
          <w:szCs w:val="22"/>
        </w:rPr>
        <w:t>e aste delle bandiere;</w:t>
      </w:r>
    </w:p>
    <w:p w14:paraId="6EDEE4C3" w14:textId="77777777" w:rsidR="00814B81" w:rsidRDefault="00814B81" w:rsidP="00EA4788">
      <w:pPr>
        <w:numPr>
          <w:ilvl w:val="0"/>
          <w:numId w:val="5"/>
        </w:numPr>
        <w:tabs>
          <w:tab w:val="left" w:pos="709"/>
        </w:tabs>
        <w:suppressAutoHyphens w:val="0"/>
        <w:autoSpaceDE w:val="0"/>
        <w:autoSpaceDN w:val="0"/>
        <w:adjustRightInd w:val="0"/>
        <w:spacing w:after="60"/>
        <w:ind w:left="709" w:hanging="283"/>
        <w:jc w:val="both"/>
        <w:rPr>
          <w:rFonts w:ascii="Bookman Old Style" w:hAnsi="Bookman Old Style" w:cs="Bookman Old Style"/>
          <w:sz w:val="22"/>
          <w:szCs w:val="22"/>
        </w:rPr>
      </w:pPr>
      <w:r w:rsidRPr="00814B81">
        <w:rPr>
          <w:rFonts w:ascii="Bookman Old Style" w:hAnsi="Bookman Old Style" w:cs="Bookman Old Style"/>
          <w:sz w:val="22"/>
          <w:szCs w:val="22"/>
        </w:rPr>
        <w:t>le occupazioni da parte di vetture destinate al servizio di trasporto pubblico di linea in concessione, durante le soste o nei posteggi ad esse assegnati;</w:t>
      </w:r>
    </w:p>
    <w:p w14:paraId="77FB0D44" w14:textId="77777777" w:rsidR="00814B81" w:rsidRPr="0031629B" w:rsidRDefault="00814B81" w:rsidP="00EA4788">
      <w:pPr>
        <w:numPr>
          <w:ilvl w:val="0"/>
          <w:numId w:val="5"/>
        </w:numPr>
        <w:tabs>
          <w:tab w:val="left" w:pos="709"/>
        </w:tabs>
        <w:suppressAutoHyphens w:val="0"/>
        <w:autoSpaceDE w:val="0"/>
        <w:autoSpaceDN w:val="0"/>
        <w:adjustRightInd w:val="0"/>
        <w:spacing w:after="60"/>
        <w:ind w:left="709" w:hanging="283"/>
        <w:jc w:val="both"/>
        <w:rPr>
          <w:rFonts w:ascii="Bookman Old Style" w:hAnsi="Bookman Old Style" w:cs="Bookman Old Style"/>
          <w:sz w:val="22"/>
          <w:szCs w:val="22"/>
        </w:rPr>
      </w:pPr>
      <w:r w:rsidRPr="0031629B">
        <w:rPr>
          <w:rFonts w:ascii="Bookman Old Style" w:hAnsi="Bookman Old Style" w:cs="Bookman Old Style"/>
          <w:sz w:val="22"/>
          <w:szCs w:val="22"/>
        </w:rPr>
        <w:t>le occupazioni con luminarie, addobbi e festoni, tappeti e moquette, vasi e fioriere, a condizione che questi ultimi non delimitino un’area destinata allo svolgimento di attività commerciali o lucrative in genere o non contengano o non siano adibiti a messaggi pubblicitari o commerciali effettuate in occasione di festività, celebrazioni o ricorrenze;</w:t>
      </w:r>
    </w:p>
    <w:p w14:paraId="7538D06D" w14:textId="5518E7D8" w:rsidR="00814B81" w:rsidRPr="00814B81" w:rsidRDefault="00814B81" w:rsidP="00EA4788">
      <w:pPr>
        <w:numPr>
          <w:ilvl w:val="0"/>
          <w:numId w:val="5"/>
        </w:numPr>
        <w:tabs>
          <w:tab w:val="left" w:pos="709"/>
        </w:tabs>
        <w:suppressAutoHyphens w:val="0"/>
        <w:autoSpaceDE w:val="0"/>
        <w:autoSpaceDN w:val="0"/>
        <w:adjustRightInd w:val="0"/>
        <w:ind w:left="709" w:hanging="283"/>
        <w:jc w:val="both"/>
        <w:rPr>
          <w:rFonts w:ascii="Bookman Old Style" w:hAnsi="Bookman Old Style" w:cs="Bookman Old Style"/>
          <w:sz w:val="22"/>
          <w:szCs w:val="22"/>
        </w:rPr>
      </w:pPr>
      <w:r w:rsidRPr="00814B81">
        <w:rPr>
          <w:rFonts w:ascii="Bookman Old Style" w:hAnsi="Bookman Old Style" w:cs="Bookman Old Style"/>
          <w:sz w:val="22"/>
          <w:szCs w:val="22"/>
        </w:rPr>
        <w:t xml:space="preserve">le occupazioni effettuate da imprese che eseguono in appalto lavori per conto della </w:t>
      </w:r>
      <w:r w:rsidR="00646657">
        <w:rPr>
          <w:rFonts w:ascii="Bookman Old Style" w:hAnsi="Bookman Old Style" w:cs="Bookman Old Style"/>
          <w:sz w:val="22"/>
          <w:szCs w:val="22"/>
        </w:rPr>
        <w:t>Pubblica</w:t>
      </w:r>
      <w:r w:rsidRPr="00814B81">
        <w:rPr>
          <w:rFonts w:ascii="Bookman Old Style" w:hAnsi="Bookman Old Style" w:cs="Bookman Old Style"/>
          <w:sz w:val="22"/>
          <w:szCs w:val="22"/>
        </w:rPr>
        <w:t xml:space="preserve"> Amministrazione. Sono in ogni caso esenti le occupazioni effettuate in esecuzione di un contratto di appalto e finalizzate alla manutenzione stradale o del verde pubblico. La Giunta Comunale può stabilire con apposita deliberazione l’esenzione dal pagamento del canone per le occupazioni effettuate da imprese che eseguono in appalto lavori per conto della </w:t>
      </w:r>
      <w:r w:rsidR="00646657">
        <w:rPr>
          <w:rFonts w:ascii="Bookman Old Style" w:hAnsi="Bookman Old Style" w:cs="Bookman Old Style"/>
          <w:sz w:val="22"/>
          <w:szCs w:val="22"/>
        </w:rPr>
        <w:t>Pubblica</w:t>
      </w:r>
      <w:r w:rsidRPr="00814B81">
        <w:rPr>
          <w:rFonts w:ascii="Bookman Old Style" w:hAnsi="Bookman Old Style" w:cs="Bookman Old Style"/>
          <w:sz w:val="22"/>
          <w:szCs w:val="22"/>
        </w:rPr>
        <w:t xml:space="preserve"> Amministrazione anche al di fuori dei casi disciplinati dalla presente lettera, quando, in sede di esecuzione del contratto, il Responsabile del procedimento evidenzi particolari esigenze tecniche o manifesti specifiche ragioni di urgenza che determinino una variazione delle superfici di occupazione.</w:t>
      </w:r>
    </w:p>
    <w:p w14:paraId="1FA0E700" w14:textId="77777777" w:rsidR="00814B81" w:rsidRDefault="00814B81" w:rsidP="00EA4788">
      <w:pPr>
        <w:numPr>
          <w:ilvl w:val="0"/>
          <w:numId w:val="5"/>
        </w:numPr>
        <w:tabs>
          <w:tab w:val="left" w:pos="709"/>
        </w:tabs>
        <w:suppressAutoHyphens w:val="0"/>
        <w:autoSpaceDE w:val="0"/>
        <w:autoSpaceDN w:val="0"/>
        <w:adjustRightInd w:val="0"/>
        <w:spacing w:after="60"/>
        <w:ind w:left="709" w:hanging="283"/>
        <w:jc w:val="both"/>
        <w:rPr>
          <w:rFonts w:ascii="Bookman Old Style" w:hAnsi="Bookman Old Style" w:cs="Bookman Old Style"/>
          <w:sz w:val="22"/>
          <w:szCs w:val="22"/>
        </w:rPr>
      </w:pPr>
      <w:r w:rsidRPr="00814B81">
        <w:rPr>
          <w:rFonts w:ascii="Bookman Old Style" w:hAnsi="Bookman Old Style" w:cs="Bookman Old Style"/>
          <w:sz w:val="22"/>
          <w:szCs w:val="22"/>
        </w:rPr>
        <w:t>le occupazioni effettuate per consentire alle persone con disabilità il superamento         delle barriere architettoniche, nel rispetto delle valutazioni tecniche espresse dal Settore competente;</w:t>
      </w:r>
    </w:p>
    <w:p w14:paraId="7ACAB926" w14:textId="77777777" w:rsidR="00814B81" w:rsidRDefault="00D9051E" w:rsidP="00EA4788">
      <w:pPr>
        <w:numPr>
          <w:ilvl w:val="0"/>
          <w:numId w:val="5"/>
        </w:numPr>
        <w:tabs>
          <w:tab w:val="left" w:pos="709"/>
        </w:tabs>
        <w:suppressAutoHyphens w:val="0"/>
        <w:autoSpaceDE w:val="0"/>
        <w:autoSpaceDN w:val="0"/>
        <w:adjustRightInd w:val="0"/>
        <w:spacing w:after="60"/>
        <w:ind w:left="709" w:hanging="283"/>
        <w:jc w:val="both"/>
        <w:rPr>
          <w:rFonts w:ascii="Bookman Old Style" w:hAnsi="Bookman Old Style" w:cs="Bookman Old Style"/>
          <w:sz w:val="22"/>
          <w:szCs w:val="22"/>
        </w:rPr>
      </w:pPr>
      <w:r w:rsidRPr="00D9051E">
        <w:rPr>
          <w:rFonts w:ascii="Bookman Old Style" w:hAnsi="Bookman Old Style" w:cs="Bookman Old Style"/>
          <w:sz w:val="22"/>
          <w:szCs w:val="22"/>
        </w:rPr>
        <w:t>l</w:t>
      </w:r>
      <w:r w:rsidR="00814B81" w:rsidRPr="00D9051E">
        <w:rPr>
          <w:rFonts w:ascii="Bookman Old Style" w:hAnsi="Bookman Old Style" w:cs="Bookman Old Style"/>
          <w:sz w:val="22"/>
          <w:szCs w:val="22"/>
        </w:rPr>
        <w:t>e occupazioni di suolo pubblico nonché quelle sovrastanti il suolo pubblico, con</w:t>
      </w:r>
      <w:r w:rsidRPr="00D9051E">
        <w:rPr>
          <w:rFonts w:ascii="Bookman Old Style" w:hAnsi="Bookman Old Style" w:cs="Bookman Old Style"/>
          <w:sz w:val="22"/>
          <w:szCs w:val="22"/>
        </w:rPr>
        <w:t xml:space="preserve"> </w:t>
      </w:r>
      <w:r w:rsidR="00814B81" w:rsidRPr="00D9051E">
        <w:rPr>
          <w:rFonts w:ascii="Bookman Old Style" w:hAnsi="Bookman Old Style" w:cs="Bookman Old Style"/>
          <w:sz w:val="22"/>
          <w:szCs w:val="22"/>
        </w:rPr>
        <w:t>festoni, addobbi, luminarie in occasione di festività, ricorrenze civili e religiose o</w:t>
      </w:r>
      <w:r w:rsidRPr="00D9051E">
        <w:rPr>
          <w:rFonts w:ascii="Bookman Old Style" w:hAnsi="Bookman Old Style" w:cs="Bookman Old Style"/>
          <w:sz w:val="22"/>
          <w:szCs w:val="22"/>
        </w:rPr>
        <w:t xml:space="preserve"> </w:t>
      </w:r>
      <w:r w:rsidR="00814B81" w:rsidRPr="00D9051E">
        <w:rPr>
          <w:rFonts w:ascii="Bookman Old Style" w:hAnsi="Bookman Old Style" w:cs="Bookman Old Style"/>
          <w:sz w:val="22"/>
          <w:szCs w:val="22"/>
        </w:rPr>
        <w:t>manifestazioni patrocinate dal Comune. La collocazione di luminarie natalizie è esente</w:t>
      </w:r>
      <w:r w:rsidRPr="00D9051E">
        <w:rPr>
          <w:rFonts w:ascii="Bookman Old Style" w:hAnsi="Bookman Old Style" w:cs="Bookman Old Style"/>
          <w:sz w:val="22"/>
          <w:szCs w:val="22"/>
        </w:rPr>
        <w:t xml:space="preserve"> </w:t>
      </w:r>
      <w:r w:rsidR="00814B81" w:rsidRPr="00D9051E">
        <w:rPr>
          <w:rFonts w:ascii="Bookman Old Style" w:hAnsi="Bookman Old Style" w:cs="Bookman Old Style"/>
          <w:sz w:val="22"/>
          <w:szCs w:val="22"/>
        </w:rPr>
        <w:t>quando avvenga nel rispetto di cui al vigente regolamento di Polizia Urbana.</w:t>
      </w:r>
    </w:p>
    <w:p w14:paraId="4E2DD1F4" w14:textId="77777777" w:rsidR="00814B81" w:rsidRDefault="00D9051E" w:rsidP="00EA4788">
      <w:pPr>
        <w:numPr>
          <w:ilvl w:val="0"/>
          <w:numId w:val="5"/>
        </w:numPr>
        <w:tabs>
          <w:tab w:val="left" w:pos="709"/>
        </w:tabs>
        <w:suppressAutoHyphens w:val="0"/>
        <w:autoSpaceDE w:val="0"/>
        <w:autoSpaceDN w:val="0"/>
        <w:adjustRightInd w:val="0"/>
        <w:spacing w:after="60"/>
        <w:ind w:left="709" w:hanging="283"/>
        <w:jc w:val="both"/>
        <w:rPr>
          <w:rFonts w:ascii="Bookman Old Style" w:hAnsi="Bookman Old Style" w:cs="Bookman Old Style"/>
          <w:sz w:val="22"/>
          <w:szCs w:val="22"/>
        </w:rPr>
      </w:pPr>
      <w:r w:rsidRPr="00D9051E">
        <w:rPr>
          <w:rFonts w:ascii="Bookman Old Style" w:hAnsi="Bookman Old Style" w:cs="Bookman Old Style"/>
          <w:sz w:val="22"/>
          <w:szCs w:val="22"/>
        </w:rPr>
        <w:t>l</w:t>
      </w:r>
      <w:r w:rsidR="00814B81" w:rsidRPr="00D9051E">
        <w:rPr>
          <w:rFonts w:ascii="Bookman Old Style" w:hAnsi="Bookman Old Style" w:cs="Bookman Old Style"/>
          <w:sz w:val="22"/>
          <w:szCs w:val="22"/>
        </w:rPr>
        <w:t>e occupazioni effettuate per manifestazioni di propaganda elettorale o referendaria nei</w:t>
      </w:r>
      <w:r w:rsidRPr="00D9051E">
        <w:rPr>
          <w:rFonts w:ascii="Bookman Old Style" w:hAnsi="Bookman Old Style" w:cs="Bookman Old Style"/>
          <w:sz w:val="22"/>
          <w:szCs w:val="22"/>
        </w:rPr>
        <w:t xml:space="preserve"> </w:t>
      </w:r>
      <w:r w:rsidR="00814B81" w:rsidRPr="00D9051E">
        <w:rPr>
          <w:rFonts w:ascii="Bookman Old Style" w:hAnsi="Bookman Old Style" w:cs="Bookman Old Style"/>
          <w:sz w:val="22"/>
          <w:szCs w:val="22"/>
        </w:rPr>
        <w:t>trenta giorni precedenti la data fissata per le consultazioni.</w:t>
      </w:r>
    </w:p>
    <w:p w14:paraId="4EDC4DE3" w14:textId="77777777" w:rsidR="00220FE2" w:rsidRDefault="00220FE2" w:rsidP="00EA4788">
      <w:pPr>
        <w:numPr>
          <w:ilvl w:val="0"/>
          <w:numId w:val="5"/>
        </w:numPr>
        <w:tabs>
          <w:tab w:val="left" w:pos="709"/>
        </w:tabs>
        <w:suppressAutoHyphens w:val="0"/>
        <w:autoSpaceDE w:val="0"/>
        <w:autoSpaceDN w:val="0"/>
        <w:adjustRightInd w:val="0"/>
        <w:spacing w:after="60"/>
        <w:ind w:left="709" w:hanging="283"/>
        <w:jc w:val="both"/>
        <w:rPr>
          <w:rFonts w:ascii="Bookman Old Style" w:hAnsi="Bookman Old Style" w:cs="Bookman Old Style"/>
          <w:sz w:val="22"/>
          <w:szCs w:val="22"/>
        </w:rPr>
      </w:pPr>
      <w:r w:rsidRPr="00D9051E">
        <w:rPr>
          <w:rFonts w:ascii="Bookman Old Style" w:hAnsi="Bookman Old Style" w:cs="Bookman Old Style"/>
          <w:sz w:val="22"/>
          <w:szCs w:val="22"/>
        </w:rPr>
        <w:t>le occupazioni effettuate per il servizio di raccolta e smaltimento dei rifiuti solidi urbani;</w:t>
      </w:r>
    </w:p>
    <w:p w14:paraId="74A4EBE8" w14:textId="77777777" w:rsidR="00220FE2" w:rsidRPr="00D9051E" w:rsidRDefault="00220FE2" w:rsidP="00EA4788">
      <w:pPr>
        <w:numPr>
          <w:ilvl w:val="0"/>
          <w:numId w:val="5"/>
        </w:numPr>
        <w:tabs>
          <w:tab w:val="left" w:pos="709"/>
        </w:tabs>
        <w:suppressAutoHyphens w:val="0"/>
        <w:autoSpaceDE w:val="0"/>
        <w:autoSpaceDN w:val="0"/>
        <w:adjustRightInd w:val="0"/>
        <w:spacing w:after="60"/>
        <w:ind w:left="709" w:hanging="283"/>
        <w:jc w:val="both"/>
        <w:rPr>
          <w:rFonts w:ascii="Bookman Old Style" w:hAnsi="Bookman Old Style" w:cs="Bookman Old Style"/>
          <w:sz w:val="22"/>
          <w:szCs w:val="22"/>
        </w:rPr>
      </w:pPr>
      <w:r w:rsidRPr="00D9051E">
        <w:rPr>
          <w:rFonts w:ascii="Bookman Old Style" w:hAnsi="Bookman Old Style" w:cs="Bookman Old Style"/>
          <w:sz w:val="22"/>
          <w:szCs w:val="22"/>
        </w:rPr>
        <w:t>le occupazioni permanenti e temporanee di soprassuolo effettuate con balconi, bow-windows o simi</w:t>
      </w:r>
      <w:r w:rsidR="005C5F7D" w:rsidRPr="00D9051E">
        <w:rPr>
          <w:rFonts w:ascii="Bookman Old Style" w:hAnsi="Bookman Old Style" w:cs="Bookman Old Style"/>
          <w:sz w:val="22"/>
          <w:szCs w:val="22"/>
        </w:rPr>
        <w:t>li infissi di carattere stabile.</w:t>
      </w:r>
    </w:p>
    <w:p w14:paraId="75FB1971" w14:textId="77777777" w:rsidR="00220FE2" w:rsidRDefault="00220FE2">
      <w:pPr>
        <w:tabs>
          <w:tab w:val="left" w:pos="709"/>
        </w:tabs>
        <w:spacing w:after="60"/>
        <w:ind w:left="786"/>
        <w:jc w:val="both"/>
      </w:pPr>
    </w:p>
    <w:p w14:paraId="3D0BEF20" w14:textId="1B8458C9" w:rsidR="00220FE2" w:rsidRDefault="00220FE2">
      <w:pPr>
        <w:pStyle w:val="Titolo1"/>
        <w:spacing w:after="60"/>
        <w:jc w:val="center"/>
      </w:pPr>
      <w:bookmarkStart w:id="125" w:name="__RefHeading___Toc58598422"/>
      <w:bookmarkStart w:id="126" w:name="_Toc69834831"/>
      <w:bookmarkEnd w:id="125"/>
      <w:r>
        <w:rPr>
          <w:rFonts w:ascii="Bookman Old Style" w:hAnsi="Bookman Old Style" w:cs="Bookman Old Style"/>
          <w:sz w:val="22"/>
          <w:szCs w:val="22"/>
        </w:rPr>
        <w:t xml:space="preserve">Articolo </w:t>
      </w:r>
      <w:r w:rsidR="00FC23AC">
        <w:rPr>
          <w:rFonts w:ascii="Bookman Old Style" w:hAnsi="Bookman Old Style" w:cs="Bookman Old Style"/>
          <w:sz w:val="22"/>
          <w:szCs w:val="22"/>
        </w:rPr>
        <w:t>5</w:t>
      </w:r>
      <w:r w:rsidR="00E13909">
        <w:rPr>
          <w:rFonts w:ascii="Bookman Old Style" w:hAnsi="Bookman Old Style" w:cs="Bookman Old Style"/>
          <w:sz w:val="22"/>
          <w:szCs w:val="22"/>
        </w:rPr>
        <w:t>5</w:t>
      </w:r>
      <w:r>
        <w:rPr>
          <w:rFonts w:ascii="Bookman Old Style" w:hAnsi="Bookman Old Style" w:cs="Bookman Old Style"/>
          <w:sz w:val="22"/>
          <w:szCs w:val="22"/>
        </w:rPr>
        <w:t>- Versamento del canone per le occupazioni permanenti</w:t>
      </w:r>
      <w:bookmarkEnd w:id="126"/>
    </w:p>
    <w:p w14:paraId="0DE167D5" w14:textId="77777777" w:rsidR="00220FE2" w:rsidRDefault="00220FE2" w:rsidP="00B26F24">
      <w:pPr>
        <w:numPr>
          <w:ilvl w:val="0"/>
          <w:numId w:val="35"/>
        </w:numPr>
        <w:spacing w:after="60"/>
        <w:jc w:val="both"/>
      </w:pPr>
      <w:r>
        <w:rPr>
          <w:rFonts w:ascii="Bookman Old Style" w:hAnsi="Bookman Old Style" w:cs="Bookman Old Style"/>
          <w:sz w:val="22"/>
          <w:szCs w:val="22"/>
        </w:rPr>
        <w:t>Il canone per le occupazioni permanenti va corrisposto annualmente.</w:t>
      </w:r>
    </w:p>
    <w:p w14:paraId="321D22A3" w14:textId="77777777" w:rsidR="00471FA4" w:rsidRPr="00471FA4" w:rsidRDefault="00471FA4" w:rsidP="00B26F24">
      <w:pPr>
        <w:pStyle w:val="Paragrafoelenco"/>
        <w:numPr>
          <w:ilvl w:val="0"/>
          <w:numId w:val="35"/>
        </w:numPr>
        <w:rPr>
          <w:rFonts w:ascii="Bookman Old Style" w:hAnsi="Bookman Old Style" w:cs="Bookman Old Style"/>
          <w:szCs w:val="22"/>
        </w:rPr>
      </w:pPr>
      <w:r w:rsidRPr="00471FA4">
        <w:rPr>
          <w:rFonts w:ascii="Bookman Old Style" w:hAnsi="Bookman Old Style" w:cs="Bookman Old Style"/>
          <w:szCs w:val="22"/>
        </w:rPr>
        <w:t>Il versamento relativo alla prima annualità va eseguito entro 30 giorni dal rilascio della concessione, contenente la quantificazione del canone stesso.</w:t>
      </w:r>
    </w:p>
    <w:p w14:paraId="44852995" w14:textId="37E858AC" w:rsidR="00220FE2" w:rsidRPr="000C20EA" w:rsidRDefault="00220FE2" w:rsidP="00B26F24">
      <w:pPr>
        <w:numPr>
          <w:ilvl w:val="0"/>
          <w:numId w:val="35"/>
        </w:numPr>
        <w:spacing w:after="60"/>
        <w:jc w:val="both"/>
      </w:pPr>
      <w:r w:rsidRPr="000C20EA">
        <w:rPr>
          <w:rFonts w:ascii="Bookman Old Style" w:hAnsi="Bookman Old Style" w:cs="Bookman Old Style"/>
          <w:sz w:val="22"/>
          <w:szCs w:val="22"/>
        </w:rPr>
        <w:t>Per le annualità successive a quella del rilascio della concessione il versamento del canone va effettuato entro il 31</w:t>
      </w:r>
      <w:r w:rsidR="00E63D6E">
        <w:rPr>
          <w:rFonts w:ascii="Bookman Old Style" w:hAnsi="Bookman Old Style" w:cs="Bookman Old Style"/>
          <w:sz w:val="22"/>
          <w:szCs w:val="22"/>
        </w:rPr>
        <w:t xml:space="preserve"> gennaio</w:t>
      </w:r>
      <w:r w:rsidRPr="000C20EA">
        <w:rPr>
          <w:rFonts w:ascii="Bookman Old Style" w:hAnsi="Bookman Old Style" w:cs="Bookman Old Style"/>
          <w:sz w:val="22"/>
          <w:szCs w:val="22"/>
        </w:rPr>
        <w:t xml:space="preserve"> di ciascun anno. Per le concessioni rilasciate in corso d’anno ed aventi durata superiore all’anno</w:t>
      </w:r>
      <w:r w:rsidR="00E0657A">
        <w:rPr>
          <w:rFonts w:ascii="Bookman Old Style" w:hAnsi="Bookman Old Style" w:cs="Bookman Old Style"/>
          <w:sz w:val="22"/>
          <w:szCs w:val="22"/>
        </w:rPr>
        <w:t>,</w:t>
      </w:r>
      <w:r w:rsidRPr="000C20EA">
        <w:rPr>
          <w:rFonts w:ascii="Bookman Old Style" w:hAnsi="Bookman Old Style" w:cs="Bookman Old Style"/>
          <w:sz w:val="22"/>
          <w:szCs w:val="22"/>
        </w:rPr>
        <w:t xml:space="preserve"> il canone sarà quantificato fino al 31 dicembre dell’anno stesso, al fine di unificare tutte le scadenze dei versamenti al 31 </w:t>
      </w:r>
      <w:r w:rsidR="00E63D6E">
        <w:rPr>
          <w:rFonts w:ascii="Bookman Old Style" w:hAnsi="Bookman Old Style" w:cs="Bookman Old Style"/>
          <w:sz w:val="22"/>
          <w:szCs w:val="22"/>
        </w:rPr>
        <w:t>gennaio</w:t>
      </w:r>
      <w:r w:rsidRPr="000C20EA">
        <w:rPr>
          <w:rFonts w:ascii="Bookman Old Style" w:hAnsi="Bookman Old Style" w:cs="Bookman Old Style"/>
          <w:sz w:val="22"/>
          <w:szCs w:val="22"/>
        </w:rPr>
        <w:t>.</w:t>
      </w:r>
    </w:p>
    <w:p w14:paraId="5FC4C4EE" w14:textId="1FEDD787" w:rsidR="00220FE2" w:rsidRPr="000C20EA" w:rsidRDefault="00220FE2" w:rsidP="00B26F24">
      <w:pPr>
        <w:numPr>
          <w:ilvl w:val="0"/>
          <w:numId w:val="35"/>
        </w:numPr>
        <w:spacing w:after="60"/>
        <w:jc w:val="both"/>
      </w:pPr>
      <w:r w:rsidRPr="000C20EA">
        <w:rPr>
          <w:rFonts w:ascii="Bookman Old Style" w:hAnsi="Bookman Old Style" w:cs="Bookman Old Style"/>
          <w:sz w:val="22"/>
          <w:szCs w:val="22"/>
        </w:rPr>
        <w:t xml:space="preserve">Il </w:t>
      </w:r>
      <w:r w:rsidR="00070F8F" w:rsidRPr="000C20EA">
        <w:rPr>
          <w:rFonts w:ascii="Bookman Old Style" w:hAnsi="Bookman Old Style" w:cs="Bookman Old Style"/>
          <w:sz w:val="22"/>
          <w:szCs w:val="22"/>
        </w:rPr>
        <w:t>versamento va</w:t>
      </w:r>
      <w:r w:rsidRPr="000C20EA">
        <w:rPr>
          <w:rFonts w:ascii="Bookman Old Style" w:hAnsi="Bookman Old Style" w:cs="Bookman Old Style"/>
          <w:sz w:val="22"/>
          <w:szCs w:val="22"/>
        </w:rPr>
        <w:t xml:space="preserve"> effettuato con arrotondamento all’Euro per difetto se la frazione decimale è inferiore a cinquanta centesimi di Euro e per eccesso se la frazione decimale è uguale o superiore a cinquanta centesimi di Euro. </w:t>
      </w:r>
    </w:p>
    <w:p w14:paraId="1AC3D9F2" w14:textId="0B770A74" w:rsidR="00220FE2" w:rsidRDefault="00220FE2" w:rsidP="00B26F24">
      <w:pPr>
        <w:numPr>
          <w:ilvl w:val="0"/>
          <w:numId w:val="35"/>
        </w:numPr>
        <w:spacing w:after="60"/>
        <w:jc w:val="both"/>
      </w:pPr>
      <w:r>
        <w:rPr>
          <w:rFonts w:ascii="Bookman Old Style" w:hAnsi="Bookman Old Style" w:cs="Bookman Old Style"/>
          <w:sz w:val="22"/>
          <w:szCs w:val="22"/>
        </w:rPr>
        <w:t xml:space="preserve">Il canone deve essere corrisposto in un’unica soluzione. </w:t>
      </w:r>
      <w:r w:rsidR="00471FA4" w:rsidRPr="00471FA4">
        <w:rPr>
          <w:rFonts w:ascii="Bookman Old Style" w:hAnsi="Bookman Old Style" w:cs="Bookman Old Style"/>
          <w:sz w:val="22"/>
          <w:szCs w:val="22"/>
        </w:rPr>
        <w:t>È ammessa la possibilità del versamento in rate aventi scadenza 31 marzo, 30 giugno, 30 settembre, 31 dicembre, qualora l’importo del canone annuo sia superiore ad € 1.500,00.</w:t>
      </w:r>
    </w:p>
    <w:p w14:paraId="668CD993" w14:textId="77777777" w:rsidR="00220FE2" w:rsidRDefault="00220FE2" w:rsidP="00B26F24">
      <w:pPr>
        <w:pStyle w:val="Rientrocorpodeltesto"/>
        <w:numPr>
          <w:ilvl w:val="0"/>
          <w:numId w:val="35"/>
        </w:numPr>
        <w:spacing w:after="60"/>
        <w:jc w:val="both"/>
      </w:pPr>
      <w:r>
        <w:rPr>
          <w:rFonts w:ascii="Bookman Old Style" w:hAnsi="Bookman Old Style" w:cs="Bookman Old Style"/>
          <w:sz w:val="22"/>
          <w:szCs w:val="22"/>
        </w:rPr>
        <w:lastRenderedPageBreak/>
        <w:t>Con deliberazione della Giunta comunale i termini ordinari di versamento del canone per le occupazioni permanenti possono essere differiti o sospesi per i soggetti passivi interessati da gravi calamità naturali, epidemie, pandemie e altri eventi di natura straordinaria ed eccezionale. Con la medesima deliberazione possono essere sospese le rate relative ai provvedimenti di rateazione.</w:t>
      </w:r>
    </w:p>
    <w:p w14:paraId="4483D33D" w14:textId="77777777" w:rsidR="00220FE2" w:rsidRDefault="00220FE2">
      <w:pPr>
        <w:spacing w:after="60"/>
        <w:ind w:left="360"/>
        <w:jc w:val="both"/>
        <w:rPr>
          <w:rFonts w:ascii="Bookman Old Style" w:hAnsi="Bookman Old Style" w:cs="Bookman Old Style"/>
          <w:sz w:val="22"/>
          <w:szCs w:val="22"/>
        </w:rPr>
      </w:pPr>
    </w:p>
    <w:p w14:paraId="104BA826" w14:textId="4C4E00B9" w:rsidR="00220FE2" w:rsidRDefault="00220FE2">
      <w:pPr>
        <w:pStyle w:val="Titolo1"/>
        <w:spacing w:after="60"/>
        <w:jc w:val="center"/>
      </w:pPr>
      <w:bookmarkStart w:id="127" w:name="__RefHeading___Toc58598423"/>
      <w:bookmarkStart w:id="128" w:name="_Toc69834832"/>
      <w:bookmarkEnd w:id="127"/>
      <w:r>
        <w:rPr>
          <w:rFonts w:ascii="Bookman Old Style" w:hAnsi="Bookman Old Style" w:cs="Bookman Old Style"/>
          <w:sz w:val="22"/>
          <w:szCs w:val="22"/>
        </w:rPr>
        <w:t xml:space="preserve">Articolo </w:t>
      </w:r>
      <w:r w:rsidR="00FC23AC">
        <w:rPr>
          <w:rFonts w:ascii="Bookman Old Style" w:hAnsi="Bookman Old Style" w:cs="Bookman Old Style"/>
          <w:sz w:val="22"/>
          <w:szCs w:val="22"/>
        </w:rPr>
        <w:t>5</w:t>
      </w:r>
      <w:r w:rsidR="00E13909">
        <w:rPr>
          <w:rFonts w:ascii="Bookman Old Style" w:hAnsi="Bookman Old Style" w:cs="Bookman Old Style"/>
          <w:sz w:val="22"/>
          <w:szCs w:val="22"/>
        </w:rPr>
        <w:t>6</w:t>
      </w:r>
      <w:r>
        <w:rPr>
          <w:rFonts w:ascii="Bookman Old Style" w:hAnsi="Bookman Old Style" w:cs="Bookman Old Style"/>
          <w:sz w:val="22"/>
          <w:szCs w:val="22"/>
        </w:rPr>
        <w:t>- Versamento del canone per le occupazioni temporanee</w:t>
      </w:r>
      <w:bookmarkEnd w:id="128"/>
    </w:p>
    <w:p w14:paraId="417E7D3E" w14:textId="77777777" w:rsidR="00220FE2" w:rsidRDefault="00220FE2" w:rsidP="00EA4788">
      <w:pPr>
        <w:numPr>
          <w:ilvl w:val="0"/>
          <w:numId w:val="9"/>
        </w:numPr>
        <w:spacing w:after="60"/>
        <w:jc w:val="both"/>
      </w:pPr>
      <w:r>
        <w:rPr>
          <w:rFonts w:ascii="Bookman Old Style" w:hAnsi="Bookman Old Style" w:cs="Bookman Old Style"/>
          <w:sz w:val="22"/>
          <w:szCs w:val="22"/>
        </w:rPr>
        <w:t>Per le occupazioni temporanee il canone deve essere versato all’atto del rilascio dell’autorizzazione, contenente la quantificazione del canone stesso.</w:t>
      </w:r>
    </w:p>
    <w:p w14:paraId="2C977948" w14:textId="52B04C08" w:rsidR="00220FE2" w:rsidRDefault="00220FE2" w:rsidP="00EA4788">
      <w:pPr>
        <w:pStyle w:val="Rientrocorpodeltesto"/>
        <w:numPr>
          <w:ilvl w:val="0"/>
          <w:numId w:val="9"/>
        </w:numPr>
        <w:spacing w:after="60"/>
        <w:jc w:val="both"/>
      </w:pPr>
      <w:r>
        <w:rPr>
          <w:rFonts w:ascii="Bookman Old Style" w:hAnsi="Bookman Old Style" w:cs="Bookman Old Style"/>
          <w:sz w:val="22"/>
          <w:szCs w:val="22"/>
        </w:rPr>
        <w:t>Il canone deve essere corrisposto in un’unica soluzione</w:t>
      </w:r>
      <w:r w:rsidR="00B75F21">
        <w:rPr>
          <w:rFonts w:ascii="Bookman Old Style" w:hAnsi="Bookman Old Style" w:cs="Bookman Old Style"/>
          <w:sz w:val="22"/>
          <w:szCs w:val="22"/>
        </w:rPr>
        <w:t>.</w:t>
      </w:r>
    </w:p>
    <w:p w14:paraId="4A149D1E" w14:textId="77777777" w:rsidR="00220FE2" w:rsidRDefault="00220FE2" w:rsidP="00EA4788">
      <w:pPr>
        <w:pStyle w:val="Rientrocorpodeltesto"/>
        <w:numPr>
          <w:ilvl w:val="0"/>
          <w:numId w:val="9"/>
        </w:numPr>
        <w:spacing w:after="60"/>
        <w:jc w:val="both"/>
      </w:pPr>
      <w:r>
        <w:rPr>
          <w:rFonts w:ascii="Bookman Old Style" w:hAnsi="Bookman Old Style" w:cs="Bookman Old Style"/>
          <w:sz w:val="22"/>
          <w:szCs w:val="22"/>
        </w:rPr>
        <w:t xml:space="preserve">In ogni caso il versamento del canone deve essere effettuato entro l’ultimo giorno di occupazione. </w:t>
      </w:r>
    </w:p>
    <w:p w14:paraId="0756B014" w14:textId="2B9BEAA7" w:rsidR="00220FE2" w:rsidRDefault="00220FE2" w:rsidP="00471FA4">
      <w:pPr>
        <w:pStyle w:val="Rientrocorpodeltesto"/>
        <w:numPr>
          <w:ilvl w:val="0"/>
          <w:numId w:val="9"/>
        </w:numPr>
        <w:spacing w:after="60"/>
        <w:jc w:val="both"/>
        <w:rPr>
          <w:rFonts w:ascii="Bookman Old Style" w:hAnsi="Bookman Old Style" w:cs="Bookman Old Style"/>
          <w:sz w:val="22"/>
          <w:szCs w:val="22"/>
        </w:rPr>
      </w:pPr>
      <w:bookmarkStart w:id="129" w:name="_Hlk36106006"/>
      <w:r w:rsidRPr="00471FA4">
        <w:rPr>
          <w:rFonts w:ascii="Bookman Old Style" w:hAnsi="Bookman Old Style" w:cs="Bookman Old Style"/>
          <w:sz w:val="22"/>
          <w:szCs w:val="22"/>
        </w:rPr>
        <w:t xml:space="preserve">Con deliberazione della Giunta comunale i termini ordinari di versamento del canone per le occupazioni temporanee possono essere differiti o sospesi per i soggetti passivi interessati da gravi calamità naturali, epidemie, pandemie e altri eventi di natura straordinaria ed eccezionale. </w:t>
      </w:r>
      <w:bookmarkEnd w:id="129"/>
    </w:p>
    <w:p w14:paraId="1785C570" w14:textId="77777777" w:rsidR="00471FA4" w:rsidRPr="00471FA4" w:rsidRDefault="00471FA4" w:rsidP="00471FA4">
      <w:pPr>
        <w:pStyle w:val="Rientrocorpodeltesto"/>
        <w:spacing w:after="60"/>
        <w:ind w:left="360"/>
        <w:jc w:val="both"/>
        <w:rPr>
          <w:rFonts w:ascii="Bookman Old Style" w:hAnsi="Bookman Old Style" w:cs="Bookman Old Style"/>
          <w:sz w:val="22"/>
          <w:szCs w:val="22"/>
        </w:rPr>
      </w:pPr>
    </w:p>
    <w:p w14:paraId="23ADABBC" w14:textId="7E43805F" w:rsidR="00220FE2" w:rsidRDefault="00220FE2">
      <w:pPr>
        <w:pStyle w:val="Titolo1"/>
        <w:spacing w:after="60"/>
        <w:jc w:val="center"/>
      </w:pPr>
      <w:bookmarkStart w:id="130" w:name="__RefHeading___Toc58598424"/>
      <w:bookmarkStart w:id="131" w:name="_Toc69834833"/>
      <w:bookmarkEnd w:id="130"/>
      <w:r>
        <w:rPr>
          <w:rFonts w:ascii="Bookman Old Style" w:hAnsi="Bookman Old Style" w:cs="Bookman Old Style"/>
          <w:sz w:val="22"/>
          <w:szCs w:val="22"/>
        </w:rPr>
        <w:t xml:space="preserve">Articolo </w:t>
      </w:r>
      <w:r w:rsidR="00FC23AC">
        <w:rPr>
          <w:rFonts w:ascii="Bookman Old Style" w:hAnsi="Bookman Old Style" w:cs="Bookman Old Style"/>
          <w:sz w:val="22"/>
          <w:szCs w:val="22"/>
        </w:rPr>
        <w:t>5</w:t>
      </w:r>
      <w:r w:rsidR="00E13909">
        <w:rPr>
          <w:rFonts w:ascii="Bookman Old Style" w:hAnsi="Bookman Old Style" w:cs="Bookman Old Style"/>
          <w:sz w:val="22"/>
          <w:szCs w:val="22"/>
        </w:rPr>
        <w:t>7</w:t>
      </w:r>
      <w:r>
        <w:rPr>
          <w:rFonts w:ascii="Bookman Old Style" w:hAnsi="Bookman Old Style" w:cs="Bookman Old Style"/>
          <w:sz w:val="22"/>
          <w:szCs w:val="22"/>
        </w:rPr>
        <w:t>- Accertamento</w:t>
      </w:r>
      <w:bookmarkEnd w:id="131"/>
    </w:p>
    <w:p w14:paraId="58A2152D" w14:textId="46BDE4DB" w:rsidR="00220FE2" w:rsidRDefault="00220FE2" w:rsidP="00EA4788">
      <w:pPr>
        <w:numPr>
          <w:ilvl w:val="0"/>
          <w:numId w:val="14"/>
        </w:numPr>
        <w:spacing w:after="60"/>
        <w:jc w:val="both"/>
      </w:pPr>
      <w:r>
        <w:rPr>
          <w:rFonts w:ascii="Bookman Old Style" w:hAnsi="Bookman Old Style" w:cs="Bookman Old Style"/>
          <w:sz w:val="22"/>
          <w:szCs w:val="22"/>
        </w:rPr>
        <w:t xml:space="preserve">L’accertamento delle somme dovute e non pagate alle scadenze fissate nel presente Capo </w:t>
      </w:r>
      <w:proofErr w:type="gramStart"/>
      <w:r>
        <w:rPr>
          <w:rFonts w:ascii="Bookman Old Style" w:hAnsi="Bookman Old Style" w:cs="Bookman Old Style"/>
          <w:sz w:val="22"/>
          <w:szCs w:val="22"/>
        </w:rPr>
        <w:t xml:space="preserve">è </w:t>
      </w:r>
      <w:r w:rsidRPr="000C20EA">
        <w:rPr>
          <w:rFonts w:ascii="Bookman Old Style" w:hAnsi="Bookman Old Style" w:cs="Bookman Old Style"/>
          <w:sz w:val="22"/>
          <w:szCs w:val="22"/>
        </w:rPr>
        <w:t>effettuata</w:t>
      </w:r>
      <w:proofErr w:type="gramEnd"/>
      <w:r w:rsidRPr="000C20EA">
        <w:rPr>
          <w:rFonts w:ascii="Bookman Old Style" w:hAnsi="Bookman Old Style" w:cs="Bookman Old Style"/>
          <w:sz w:val="22"/>
          <w:szCs w:val="22"/>
        </w:rPr>
        <w:t xml:space="preserve"> dal Comune o </w:t>
      </w:r>
      <w:r w:rsidR="00070F8F" w:rsidRPr="000C20EA">
        <w:rPr>
          <w:rFonts w:ascii="Bookman Old Style" w:hAnsi="Bookman Old Style" w:cs="Bookman Old Style"/>
          <w:sz w:val="22"/>
          <w:szCs w:val="22"/>
        </w:rPr>
        <w:t>dal soggetto</w:t>
      </w:r>
      <w:r w:rsidRPr="000C20EA">
        <w:rPr>
          <w:rFonts w:ascii="Bookman Old Style" w:hAnsi="Bookman Old Style" w:cs="Bookman Old Style"/>
          <w:sz w:val="22"/>
          <w:szCs w:val="22"/>
        </w:rPr>
        <w:t xml:space="preserve"> affidatario della gestione del canone con la procedura di cui all’articolo 1, comma 792 della legge n. 190 del 2019</w:t>
      </w:r>
      <w:r w:rsidR="00B75F21">
        <w:rPr>
          <w:rFonts w:ascii="Bookman Old Style" w:hAnsi="Bookman Old Style" w:cs="Bookman Old Style"/>
          <w:sz w:val="22"/>
          <w:szCs w:val="22"/>
        </w:rPr>
        <w:t>.</w:t>
      </w:r>
    </w:p>
    <w:p w14:paraId="5D133CEF" w14:textId="77777777" w:rsidR="00220FE2" w:rsidRDefault="00220FE2" w:rsidP="00EA4788">
      <w:pPr>
        <w:pStyle w:val="Corpodeltesto21"/>
        <w:numPr>
          <w:ilvl w:val="0"/>
          <w:numId w:val="14"/>
        </w:numPr>
        <w:spacing w:after="60" w:line="240" w:lineRule="auto"/>
        <w:jc w:val="both"/>
      </w:pPr>
      <w:r>
        <w:rPr>
          <w:rFonts w:ascii="Bookman Old Style" w:hAnsi="Bookman Old Style" w:cs="Bookman Old Style"/>
          <w:sz w:val="22"/>
          <w:szCs w:val="22"/>
        </w:rPr>
        <w:t>Con le stesse modalità di cui al comma 1 sono recuperate le spese sostenute dal Comune per la rimozione dei materiali e manufatti e per la rimessa in pristino del suolo in caso di occupazioni ed installazioni abusive.</w:t>
      </w:r>
    </w:p>
    <w:p w14:paraId="461571A5" w14:textId="77777777" w:rsidR="00220FE2" w:rsidRDefault="00220FE2">
      <w:pPr>
        <w:spacing w:after="60"/>
        <w:jc w:val="both"/>
        <w:rPr>
          <w:rFonts w:ascii="Bookman Old Style" w:hAnsi="Bookman Old Style" w:cs="Bookman Old Style"/>
          <w:sz w:val="22"/>
          <w:szCs w:val="22"/>
        </w:rPr>
      </w:pPr>
    </w:p>
    <w:p w14:paraId="3FB59218" w14:textId="7826C235" w:rsidR="00220FE2" w:rsidRDefault="00220FE2">
      <w:pPr>
        <w:pStyle w:val="Titolo1"/>
        <w:spacing w:after="60"/>
        <w:jc w:val="center"/>
      </w:pPr>
      <w:bookmarkStart w:id="132" w:name="__RefHeading___Toc58598425"/>
      <w:bookmarkStart w:id="133" w:name="_Toc69834834"/>
      <w:bookmarkEnd w:id="132"/>
      <w:r>
        <w:rPr>
          <w:rFonts w:ascii="Bookman Old Style" w:hAnsi="Bookman Old Style" w:cs="Bookman Old Style"/>
          <w:sz w:val="22"/>
          <w:szCs w:val="22"/>
        </w:rPr>
        <w:t xml:space="preserve">Articolo </w:t>
      </w:r>
      <w:r w:rsidR="00FC23AC">
        <w:rPr>
          <w:rFonts w:ascii="Bookman Old Style" w:hAnsi="Bookman Old Style" w:cs="Bookman Old Style"/>
          <w:sz w:val="22"/>
          <w:szCs w:val="22"/>
        </w:rPr>
        <w:t>5</w:t>
      </w:r>
      <w:r w:rsidR="00E13909">
        <w:rPr>
          <w:rFonts w:ascii="Bookman Old Style" w:hAnsi="Bookman Old Style" w:cs="Bookman Old Style"/>
          <w:sz w:val="22"/>
          <w:szCs w:val="22"/>
        </w:rPr>
        <w:t>8</w:t>
      </w:r>
      <w:r>
        <w:rPr>
          <w:rFonts w:ascii="Bookman Old Style" w:hAnsi="Bookman Old Style" w:cs="Bookman Old Style"/>
          <w:sz w:val="22"/>
          <w:szCs w:val="22"/>
        </w:rPr>
        <w:t>- Rimborsi</w:t>
      </w:r>
      <w:bookmarkEnd w:id="133"/>
    </w:p>
    <w:p w14:paraId="33B283AD" w14:textId="77777777" w:rsidR="00220FE2" w:rsidRDefault="00220FE2" w:rsidP="00B26F24">
      <w:pPr>
        <w:pStyle w:val="Corpotesto"/>
        <w:numPr>
          <w:ilvl w:val="0"/>
          <w:numId w:val="56"/>
        </w:numPr>
        <w:spacing w:after="60"/>
      </w:pPr>
      <w:r>
        <w:rPr>
          <w:rFonts w:ascii="Bookman Old Style" w:hAnsi="Bookman Old Style" w:cs="Bookman Old Style"/>
          <w:sz w:val="22"/>
          <w:szCs w:val="22"/>
        </w:rPr>
        <w:t>L’occupante può richiedere il rimborso delle somme versate e non dovute a titoli di canone, entro il termine di cinque anni dal giorno del pagamento.</w:t>
      </w:r>
    </w:p>
    <w:p w14:paraId="62725F55" w14:textId="437DCE8F" w:rsidR="00220FE2" w:rsidRPr="00471FA4" w:rsidRDefault="00220FE2" w:rsidP="00B26F24">
      <w:pPr>
        <w:pStyle w:val="Corpotesto"/>
        <w:numPr>
          <w:ilvl w:val="0"/>
          <w:numId w:val="56"/>
        </w:numPr>
        <w:spacing w:after="60"/>
      </w:pPr>
      <w:r>
        <w:rPr>
          <w:rFonts w:ascii="Bookman Old Style" w:hAnsi="Bookman Old Style" w:cs="Bookman Old Style"/>
          <w:sz w:val="22"/>
          <w:szCs w:val="22"/>
        </w:rPr>
        <w:t>Il procedimento di rimborso deve concludersi entro 180 giorni, dalla richiesta.</w:t>
      </w:r>
    </w:p>
    <w:p w14:paraId="4C6A16E5" w14:textId="3ACADADE" w:rsidR="00471FA4" w:rsidRDefault="00471FA4" w:rsidP="00B26F24">
      <w:pPr>
        <w:pStyle w:val="Corpotesto"/>
        <w:numPr>
          <w:ilvl w:val="0"/>
          <w:numId w:val="56"/>
        </w:numPr>
        <w:spacing w:after="60"/>
      </w:pPr>
      <w:r w:rsidRPr="00471FA4">
        <w:rPr>
          <w:rFonts w:ascii="Bookman Old Style" w:hAnsi="Bookman Old Style" w:cs="Bookman Old Style"/>
          <w:sz w:val="22"/>
          <w:szCs w:val="22"/>
        </w:rPr>
        <w:t xml:space="preserve">Sulle somme dovute all’occupante spettano gli interessi nella misura </w:t>
      </w:r>
      <w:r>
        <w:rPr>
          <w:rFonts w:ascii="Bookman Old Style" w:hAnsi="Bookman Old Style" w:cs="Bookman Old Style"/>
          <w:sz w:val="22"/>
          <w:szCs w:val="22"/>
        </w:rPr>
        <w:t>del tasso legale.</w:t>
      </w:r>
    </w:p>
    <w:p w14:paraId="612825A7" w14:textId="1ECB0770" w:rsidR="00220FE2" w:rsidRDefault="00220FE2" w:rsidP="003A28F2">
      <w:pPr>
        <w:pStyle w:val="Corpotesto"/>
        <w:spacing w:after="60"/>
      </w:pPr>
    </w:p>
    <w:p w14:paraId="5C39747F" w14:textId="3C599995" w:rsidR="00220FE2" w:rsidRDefault="00220FE2">
      <w:pPr>
        <w:pStyle w:val="Titolo1"/>
        <w:spacing w:after="60"/>
        <w:jc w:val="center"/>
      </w:pPr>
      <w:bookmarkStart w:id="134" w:name="__RefHeading___Toc58598426"/>
      <w:bookmarkStart w:id="135" w:name="_Toc69834835"/>
      <w:bookmarkEnd w:id="134"/>
      <w:r>
        <w:rPr>
          <w:rFonts w:ascii="Bookman Old Style" w:hAnsi="Bookman Old Style" w:cs="Bookman Old Style"/>
          <w:sz w:val="22"/>
          <w:szCs w:val="22"/>
        </w:rPr>
        <w:t xml:space="preserve">Articolo </w:t>
      </w:r>
      <w:r w:rsidR="00674FB7">
        <w:rPr>
          <w:rFonts w:ascii="Bookman Old Style" w:hAnsi="Bookman Old Style" w:cs="Bookman Old Style"/>
          <w:sz w:val="22"/>
          <w:szCs w:val="22"/>
        </w:rPr>
        <w:t>5</w:t>
      </w:r>
      <w:r w:rsidR="00E13909">
        <w:rPr>
          <w:rFonts w:ascii="Bookman Old Style" w:hAnsi="Bookman Old Style" w:cs="Bookman Old Style"/>
          <w:sz w:val="22"/>
          <w:szCs w:val="22"/>
        </w:rPr>
        <w:t>9</w:t>
      </w:r>
      <w:r>
        <w:rPr>
          <w:rFonts w:ascii="Bookman Old Style" w:hAnsi="Bookman Old Style" w:cs="Bookman Old Style"/>
          <w:sz w:val="22"/>
          <w:szCs w:val="22"/>
        </w:rPr>
        <w:t>- Sanzioni</w:t>
      </w:r>
      <w:bookmarkEnd w:id="135"/>
    </w:p>
    <w:p w14:paraId="23371D81" w14:textId="629FAE54" w:rsidR="00220FE2" w:rsidRPr="000C20EA" w:rsidRDefault="00220FE2" w:rsidP="00EA4788">
      <w:pPr>
        <w:numPr>
          <w:ilvl w:val="0"/>
          <w:numId w:val="27"/>
        </w:numPr>
        <w:spacing w:after="60"/>
        <w:jc w:val="both"/>
      </w:pPr>
      <w:r w:rsidRPr="000C20EA">
        <w:rPr>
          <w:rFonts w:ascii="Bookman Old Style" w:hAnsi="Bookman Old Style" w:cs="Bookman Old Style"/>
          <w:sz w:val="22"/>
          <w:szCs w:val="22"/>
        </w:rPr>
        <w:t xml:space="preserve">Nel caso di omesso, parziale o tardivo versamento il Comune o il soggetto affidatario della gestione del </w:t>
      </w:r>
      <w:r w:rsidR="00070F8F" w:rsidRPr="000C20EA">
        <w:rPr>
          <w:rFonts w:ascii="Bookman Old Style" w:hAnsi="Bookman Old Style" w:cs="Bookman Old Style"/>
          <w:sz w:val="22"/>
          <w:szCs w:val="22"/>
        </w:rPr>
        <w:t>canone notifica</w:t>
      </w:r>
      <w:r w:rsidRPr="000C20EA">
        <w:rPr>
          <w:rFonts w:ascii="Bookman Old Style" w:hAnsi="Bookman Old Style" w:cs="Bookman Old Style"/>
          <w:sz w:val="22"/>
          <w:szCs w:val="22"/>
        </w:rPr>
        <w:t xml:space="preserve"> al concessionario apposito avviso di accertamento esecutivo. Sulle somme omesse, parzialmente o tardivamente versate si applica la sanzione del 30% del canone omesso, parzialmente o tardivamente versato, oltre agli interessi nella misura del tasso legale.</w:t>
      </w:r>
    </w:p>
    <w:p w14:paraId="1473B0E3" w14:textId="77777777" w:rsidR="00220FE2" w:rsidRDefault="00220FE2" w:rsidP="00EA4788">
      <w:pPr>
        <w:numPr>
          <w:ilvl w:val="0"/>
          <w:numId w:val="27"/>
        </w:numPr>
        <w:spacing w:after="60"/>
        <w:jc w:val="both"/>
      </w:pPr>
      <w:r>
        <w:rPr>
          <w:rFonts w:ascii="Bookman Old Style" w:hAnsi="Bookman Old Style" w:cs="Bookman Old Style"/>
          <w:sz w:val="22"/>
          <w:szCs w:val="22"/>
        </w:rPr>
        <w:t>Per le occupazioni abusive si applica un’indennità pari al canone maggiorato fino al 50 per cento.</w:t>
      </w:r>
    </w:p>
    <w:p w14:paraId="3555B1D5" w14:textId="77777777" w:rsidR="00220FE2" w:rsidRDefault="00220FE2" w:rsidP="00EA4788">
      <w:pPr>
        <w:numPr>
          <w:ilvl w:val="0"/>
          <w:numId w:val="27"/>
        </w:numPr>
        <w:spacing w:after="60"/>
        <w:jc w:val="both"/>
      </w:pPr>
      <w:r>
        <w:rPr>
          <w:rFonts w:ascii="Bookman Old Style" w:hAnsi="Bookman Old Style" w:cs="Bookman Old Style"/>
          <w:sz w:val="22"/>
          <w:szCs w:val="22"/>
        </w:rPr>
        <w:t>Per le occupazioni abusive ovvero per le occupazioni difformi dalle prescrizioni contenute nell’atto di concessione o autorizzazione, si applica la sanzione amministrativa con un minimo del 100 per cento ed un massimo del 200 per cento dell’ammontare del canone dovuto o dell’indennità di cui al comma 2, fermo restando l’applicazione degli articoli 20, commi 4 e 5, e 23 del codice della strada, di cui al decreto legislativo n. 285 del 1992.</w:t>
      </w:r>
    </w:p>
    <w:p w14:paraId="33940927" w14:textId="77777777" w:rsidR="00220FE2" w:rsidRDefault="00220FE2" w:rsidP="00EA4788">
      <w:pPr>
        <w:numPr>
          <w:ilvl w:val="0"/>
          <w:numId w:val="27"/>
        </w:numPr>
        <w:spacing w:after="60"/>
        <w:jc w:val="both"/>
      </w:pPr>
      <w:r>
        <w:rPr>
          <w:rFonts w:ascii="Bookman Old Style" w:hAnsi="Bookman Old Style" w:cs="Bookman Old Style"/>
          <w:sz w:val="22"/>
          <w:szCs w:val="22"/>
        </w:rPr>
        <w:t>Il trasgressore può avvalersi della facoltà di pagamento in misura ridotta ai sensi dell’art. 16 della legge 24 novembre 1981 n° 689.</w:t>
      </w:r>
    </w:p>
    <w:p w14:paraId="512FEFAA" w14:textId="73B53605" w:rsidR="00220FE2" w:rsidRDefault="00220FE2" w:rsidP="00EA4788">
      <w:pPr>
        <w:numPr>
          <w:ilvl w:val="0"/>
          <w:numId w:val="27"/>
        </w:numPr>
        <w:spacing w:after="60"/>
        <w:jc w:val="both"/>
      </w:pPr>
      <w:r>
        <w:rPr>
          <w:rFonts w:ascii="Bookman Old Style" w:hAnsi="Bookman Old Style" w:cs="Bookman Old Style"/>
          <w:sz w:val="22"/>
          <w:szCs w:val="22"/>
        </w:rPr>
        <w:lastRenderedPageBreak/>
        <w:t>Nel caso di installazioni abusive di manufatti, il Comune può procedere alla immediata rimozione d’ufficio delle stesse, avviando contestualmente le procedure per l’applicazione delle sanzioni amministrative. Le spese per la rimozione sono a carico del contravventore</w:t>
      </w:r>
      <w:r w:rsidR="00E31647">
        <w:rPr>
          <w:rFonts w:ascii="Bookman Old Style" w:hAnsi="Bookman Old Style" w:cs="Bookman Old Style"/>
          <w:sz w:val="22"/>
          <w:szCs w:val="22"/>
        </w:rPr>
        <w:t>.</w:t>
      </w:r>
    </w:p>
    <w:p w14:paraId="370A2613" w14:textId="77777777" w:rsidR="00220FE2" w:rsidRDefault="00220FE2" w:rsidP="00EA4788">
      <w:pPr>
        <w:numPr>
          <w:ilvl w:val="0"/>
          <w:numId w:val="27"/>
        </w:numPr>
        <w:spacing w:after="60"/>
        <w:jc w:val="both"/>
      </w:pPr>
      <w:r>
        <w:rPr>
          <w:rFonts w:ascii="Bookman Old Style" w:hAnsi="Bookman Old Style" w:cs="Bookman Old Style"/>
          <w:sz w:val="22"/>
          <w:szCs w:val="22"/>
        </w:rPr>
        <w:t>Le sanzioni di cui ai commi precedenti, fatta eccezione per quelle relative alla violazione del Codice della Strada, sono irrogate mediante accertamento esecutivo di cui all’articolo 1, comma 792 della legge n. 160 del 2019.</w:t>
      </w:r>
    </w:p>
    <w:p w14:paraId="5085EAC4" w14:textId="36E20DA0" w:rsidR="00220FE2" w:rsidRDefault="00220FE2" w:rsidP="00E31647">
      <w:pPr>
        <w:numPr>
          <w:ilvl w:val="0"/>
          <w:numId w:val="27"/>
        </w:numPr>
        <w:spacing w:after="60"/>
        <w:jc w:val="both"/>
        <w:rPr>
          <w:rFonts w:ascii="Bookman Old Style" w:hAnsi="Bookman Old Style" w:cs="Bookman Old Style"/>
          <w:sz w:val="22"/>
          <w:szCs w:val="22"/>
        </w:rPr>
      </w:pPr>
      <w:r w:rsidRPr="00E31647">
        <w:rPr>
          <w:rFonts w:ascii="Bookman Old Style" w:hAnsi="Bookman Old Style" w:cs="Bookman Old Style"/>
          <w:sz w:val="22"/>
          <w:szCs w:val="22"/>
        </w:rPr>
        <w:t>Il Comune, o il soggetto affidatario che decorso il termine ultimo per il pagamento procederà alla riscossione, concede, su richiesta del debitore che versi in una situazione di temporanea ed obiettiva difficoltà, la ripartizione del pagamento delle somme dovute secondo le condizioni e le modalità stabilite dal Comune</w:t>
      </w:r>
      <w:r w:rsidR="00C97167">
        <w:rPr>
          <w:rFonts w:ascii="Bookman Old Style" w:hAnsi="Bookman Old Style" w:cs="Bookman Old Style"/>
          <w:sz w:val="22"/>
          <w:szCs w:val="22"/>
        </w:rPr>
        <w:t>.</w:t>
      </w:r>
    </w:p>
    <w:p w14:paraId="19318D7E" w14:textId="77777777" w:rsidR="00C97167" w:rsidRPr="00E31647" w:rsidRDefault="00C97167" w:rsidP="00C97167">
      <w:pPr>
        <w:spacing w:after="60"/>
        <w:ind w:left="360"/>
        <w:jc w:val="both"/>
        <w:rPr>
          <w:rFonts w:ascii="Bookman Old Style" w:hAnsi="Bookman Old Style" w:cs="Bookman Old Style"/>
          <w:sz w:val="22"/>
          <w:szCs w:val="22"/>
        </w:rPr>
      </w:pPr>
    </w:p>
    <w:p w14:paraId="3C8C532B" w14:textId="3834D984" w:rsidR="00220FE2" w:rsidRDefault="00220FE2">
      <w:pPr>
        <w:pStyle w:val="Titolo1"/>
        <w:spacing w:after="60"/>
        <w:jc w:val="center"/>
      </w:pPr>
      <w:bookmarkStart w:id="136" w:name="__RefHeading___Toc58598427"/>
      <w:bookmarkStart w:id="137" w:name="_Toc69834836"/>
      <w:bookmarkEnd w:id="136"/>
      <w:r>
        <w:rPr>
          <w:rFonts w:ascii="Bookman Old Style" w:hAnsi="Bookman Old Style" w:cs="Bookman Old Style"/>
          <w:sz w:val="22"/>
          <w:szCs w:val="22"/>
        </w:rPr>
        <w:t xml:space="preserve">Articolo </w:t>
      </w:r>
      <w:r w:rsidR="00E13909">
        <w:rPr>
          <w:rFonts w:ascii="Bookman Old Style" w:hAnsi="Bookman Old Style" w:cs="Bookman Old Style"/>
          <w:sz w:val="22"/>
          <w:szCs w:val="22"/>
        </w:rPr>
        <w:t>60</w:t>
      </w:r>
      <w:r>
        <w:rPr>
          <w:rFonts w:ascii="Bookman Old Style" w:hAnsi="Bookman Old Style" w:cs="Bookman Old Style"/>
          <w:sz w:val="22"/>
          <w:szCs w:val="22"/>
        </w:rPr>
        <w:t xml:space="preserve"> Attività di recupero</w:t>
      </w:r>
      <w:bookmarkEnd w:id="137"/>
    </w:p>
    <w:p w14:paraId="6E5F7D06" w14:textId="47B339FE" w:rsidR="00220FE2" w:rsidRDefault="00220FE2" w:rsidP="00B26F24">
      <w:pPr>
        <w:pStyle w:val="Corpodeltesto21"/>
        <w:numPr>
          <w:ilvl w:val="0"/>
          <w:numId w:val="62"/>
        </w:numPr>
        <w:spacing w:after="60" w:line="240" w:lineRule="auto"/>
        <w:jc w:val="both"/>
      </w:pPr>
      <w:r>
        <w:rPr>
          <w:rFonts w:ascii="Bookman Old Style" w:hAnsi="Bookman Old Style" w:cs="Bookman Old Style"/>
          <w:sz w:val="22"/>
          <w:szCs w:val="22"/>
        </w:rPr>
        <w:t xml:space="preserve">Nell’attività di recupero non si dà luogo ad emissione di avviso quando l’importo dello stesso per canone, sanzioni e interessi non supera </w:t>
      </w:r>
      <w:r w:rsidR="001B241C">
        <w:rPr>
          <w:rFonts w:ascii="Bookman Old Style" w:hAnsi="Bookman Old Style" w:cs="Bookman Old Style"/>
          <w:sz w:val="22"/>
          <w:szCs w:val="22"/>
        </w:rPr>
        <w:t>10,33</w:t>
      </w:r>
      <w:r w:rsidR="00892E3A">
        <w:rPr>
          <w:rFonts w:ascii="Bookman Old Style" w:hAnsi="Bookman Old Style" w:cs="Bookman Old Style"/>
          <w:sz w:val="22"/>
          <w:szCs w:val="22"/>
        </w:rPr>
        <w:t xml:space="preserve"> euro.</w:t>
      </w:r>
    </w:p>
    <w:p w14:paraId="3FC3B45E" w14:textId="77777777" w:rsidR="00220FE2" w:rsidRDefault="00220FE2" w:rsidP="00070F8F">
      <w:pPr>
        <w:spacing w:after="60"/>
        <w:jc w:val="both"/>
        <w:rPr>
          <w:rFonts w:ascii="Bookman Old Style" w:hAnsi="Bookman Old Style" w:cs="Bookman Old Style"/>
          <w:sz w:val="22"/>
          <w:szCs w:val="22"/>
        </w:rPr>
      </w:pPr>
    </w:p>
    <w:p w14:paraId="51EB43F4" w14:textId="77777777" w:rsidR="00220FE2" w:rsidRDefault="00220FE2">
      <w:pPr>
        <w:pStyle w:val="Titolo1"/>
        <w:spacing w:after="60"/>
        <w:jc w:val="center"/>
      </w:pPr>
      <w:bookmarkStart w:id="138" w:name="__RefHeading___Toc58598428"/>
      <w:bookmarkStart w:id="139" w:name="_Toc69834837"/>
      <w:bookmarkEnd w:id="138"/>
      <w:r>
        <w:rPr>
          <w:rFonts w:ascii="Bookman Old Style" w:hAnsi="Bookman Old Style" w:cs="Bookman Old Style"/>
          <w:sz w:val="22"/>
          <w:szCs w:val="22"/>
        </w:rPr>
        <w:t>CAPO V – CANONE MERCATALE</w:t>
      </w:r>
      <w:bookmarkEnd w:id="139"/>
    </w:p>
    <w:p w14:paraId="499ABE42" w14:textId="77777777" w:rsidR="00220FE2" w:rsidRDefault="00220FE2">
      <w:pPr>
        <w:pStyle w:val="Corpodeltesto31"/>
        <w:tabs>
          <w:tab w:val="left" w:pos="142"/>
        </w:tabs>
        <w:spacing w:after="60"/>
        <w:rPr>
          <w:rFonts w:ascii="Bookman Old Style" w:hAnsi="Bookman Old Style" w:cs="Bookman Old Style"/>
          <w:sz w:val="22"/>
          <w:szCs w:val="22"/>
        </w:rPr>
      </w:pPr>
    </w:p>
    <w:p w14:paraId="5081C2EA" w14:textId="576340AA" w:rsidR="00220FE2" w:rsidRDefault="00220FE2">
      <w:pPr>
        <w:pStyle w:val="Titolo1"/>
        <w:spacing w:after="60"/>
        <w:jc w:val="center"/>
      </w:pPr>
      <w:bookmarkStart w:id="140" w:name="__RefHeading___Toc58598429"/>
      <w:bookmarkStart w:id="141" w:name="_Toc69834838"/>
      <w:bookmarkEnd w:id="140"/>
      <w:r>
        <w:rPr>
          <w:rFonts w:ascii="Bookman Old Style" w:hAnsi="Bookman Old Style" w:cs="Bookman Old Style"/>
          <w:sz w:val="22"/>
          <w:szCs w:val="22"/>
        </w:rPr>
        <w:t>Articolo</w:t>
      </w:r>
      <w:r w:rsidR="00FC23AC">
        <w:rPr>
          <w:rFonts w:ascii="Bookman Old Style" w:hAnsi="Bookman Old Style" w:cs="Bookman Old Style"/>
          <w:sz w:val="22"/>
          <w:szCs w:val="22"/>
        </w:rPr>
        <w:t xml:space="preserve"> </w:t>
      </w:r>
      <w:r w:rsidR="00674FB7">
        <w:rPr>
          <w:rFonts w:ascii="Bookman Old Style" w:hAnsi="Bookman Old Style" w:cs="Bookman Old Style"/>
          <w:sz w:val="22"/>
          <w:szCs w:val="22"/>
        </w:rPr>
        <w:t>6</w:t>
      </w:r>
      <w:r w:rsidR="00E13909">
        <w:rPr>
          <w:rFonts w:ascii="Bookman Old Style" w:hAnsi="Bookman Old Style" w:cs="Bookman Old Style"/>
          <w:sz w:val="22"/>
          <w:szCs w:val="22"/>
        </w:rPr>
        <w:t>1</w:t>
      </w:r>
      <w:r>
        <w:rPr>
          <w:rFonts w:ascii="Bookman Old Style" w:hAnsi="Bookman Old Style" w:cs="Bookman Old Style"/>
          <w:sz w:val="22"/>
          <w:szCs w:val="22"/>
        </w:rPr>
        <w:t>– Disposizioni generali</w:t>
      </w:r>
      <w:bookmarkEnd w:id="141"/>
    </w:p>
    <w:p w14:paraId="1D1F7C27" w14:textId="1DC2C590" w:rsidR="00220FE2" w:rsidRPr="00CF5C94" w:rsidRDefault="00220FE2" w:rsidP="00EA4788">
      <w:pPr>
        <w:numPr>
          <w:ilvl w:val="0"/>
          <w:numId w:val="11"/>
        </w:numPr>
        <w:spacing w:after="60"/>
        <w:jc w:val="both"/>
      </w:pPr>
      <w:r w:rsidRPr="00CF5C94">
        <w:rPr>
          <w:rFonts w:ascii="Bookman Old Style" w:hAnsi="Bookman Old Style" w:cs="Bookman Old Style"/>
          <w:sz w:val="22"/>
          <w:szCs w:val="22"/>
        </w:rPr>
        <w:t>Il presente Capo disciplina i criteri di applicazione del canone di concessione per l'occupazione delle aree e degli spazi appartenenti al demanio o al patrimonio indisponibile, destinati a mercati realizzati anche in strutture attrezzate.</w:t>
      </w:r>
    </w:p>
    <w:p w14:paraId="5BEAA248" w14:textId="2F2A2C6F" w:rsidR="00220FE2" w:rsidRPr="00CF5C94" w:rsidRDefault="00220FE2" w:rsidP="00EA4788">
      <w:pPr>
        <w:numPr>
          <w:ilvl w:val="0"/>
          <w:numId w:val="11"/>
        </w:numPr>
        <w:spacing w:after="60"/>
        <w:jc w:val="both"/>
      </w:pPr>
      <w:r w:rsidRPr="00CF5C94">
        <w:rPr>
          <w:rFonts w:ascii="Bookman Old Style" w:hAnsi="Bookman Old Style" w:cs="Bookman Old Style"/>
          <w:sz w:val="22"/>
          <w:szCs w:val="22"/>
        </w:rPr>
        <w:t>I</w:t>
      </w:r>
      <w:r w:rsidR="00892E3A">
        <w:rPr>
          <w:rFonts w:ascii="Bookman Old Style" w:hAnsi="Bookman Old Style" w:cs="Bookman Old Style"/>
          <w:sz w:val="22"/>
          <w:szCs w:val="22"/>
        </w:rPr>
        <w:t>l</w:t>
      </w:r>
      <w:r w:rsidRPr="00CF5C94">
        <w:rPr>
          <w:rFonts w:ascii="Bookman Old Style" w:hAnsi="Bookman Old Style" w:cs="Bookman Old Style"/>
          <w:sz w:val="22"/>
          <w:szCs w:val="22"/>
        </w:rPr>
        <w:t xml:space="preserve"> canone si applica </w:t>
      </w:r>
      <w:r w:rsidRPr="00CF5C94">
        <w:rPr>
          <w:rFonts w:ascii="Verdana" w:hAnsi="Verdana" w:cs="Bookman Old Style"/>
          <w:sz w:val="18"/>
          <w:szCs w:val="22"/>
        </w:rPr>
        <w:t xml:space="preserve"> </w:t>
      </w:r>
      <w:r w:rsidRPr="00CF5C94">
        <w:rPr>
          <w:rFonts w:ascii="Bookman Old Style" w:hAnsi="Bookman Old Style" w:cs="Bookman Old Style"/>
          <w:sz w:val="22"/>
          <w:szCs w:val="22"/>
        </w:rPr>
        <w:t xml:space="preserve">in deroga alle disposizioni concernenti il canone di cui al comma 816 dell’art.1 della L.160/2019 e sostituisce il canone per l'occupazione di spazi ed aree pubbliche, e, limitatamente ai casi di occupazioni temporanee di cui al comma 842 dell’art.1 della L.160/2019, i prelievi sui rifiuti di cui ai </w:t>
      </w:r>
      <w:hyperlink r:id="rId9" w:history="1">
        <w:r w:rsidRPr="00CF5C94">
          <w:rPr>
            <w:rStyle w:val="Collegamentoipertestuale"/>
            <w:rFonts w:ascii="Bookman Old Style" w:hAnsi="Bookman Old Style" w:cs="Bookman Old Style"/>
            <w:i/>
            <w:color w:val="auto"/>
            <w:sz w:val="22"/>
            <w:szCs w:val="22"/>
            <w:u w:val="none"/>
          </w:rPr>
          <w:t>commi 639</w:t>
        </w:r>
      </w:hyperlink>
      <w:r w:rsidRPr="00CF5C94">
        <w:rPr>
          <w:rFonts w:ascii="Bookman Old Style" w:hAnsi="Bookman Old Style" w:cs="Bookman Old Style"/>
          <w:sz w:val="22"/>
          <w:szCs w:val="22"/>
        </w:rPr>
        <w:t>,</w:t>
      </w:r>
      <w:r w:rsidR="00C97167">
        <w:rPr>
          <w:rFonts w:ascii="Bookman Old Style" w:hAnsi="Bookman Old Style" w:cs="Bookman Old Style"/>
          <w:sz w:val="22"/>
          <w:szCs w:val="22"/>
        </w:rPr>
        <w:t xml:space="preserve"> </w:t>
      </w:r>
      <w:hyperlink r:id="rId10" w:history="1">
        <w:r w:rsidRPr="00CF5C94">
          <w:rPr>
            <w:rStyle w:val="Collegamentoipertestuale"/>
            <w:rFonts w:ascii="Bookman Old Style" w:hAnsi="Bookman Old Style" w:cs="Bookman Old Style"/>
            <w:i/>
            <w:color w:val="auto"/>
            <w:sz w:val="22"/>
            <w:szCs w:val="22"/>
            <w:u w:val="none"/>
          </w:rPr>
          <w:t>667</w:t>
        </w:r>
      </w:hyperlink>
      <w:r w:rsidRPr="00CF5C94">
        <w:rPr>
          <w:rFonts w:ascii="Bookman Old Style" w:hAnsi="Bookman Old Style" w:cs="Bookman Old Style"/>
          <w:sz w:val="22"/>
          <w:szCs w:val="22"/>
        </w:rPr>
        <w:t xml:space="preserve">e </w:t>
      </w:r>
      <w:hyperlink r:id="rId11" w:history="1">
        <w:r w:rsidRPr="00CF5C94">
          <w:rPr>
            <w:rStyle w:val="Collegamentoipertestuale"/>
            <w:rFonts w:ascii="Bookman Old Style" w:hAnsi="Bookman Old Style" w:cs="Bookman Old Style"/>
            <w:i/>
            <w:color w:val="auto"/>
            <w:sz w:val="22"/>
            <w:szCs w:val="22"/>
            <w:u w:val="none"/>
          </w:rPr>
          <w:t>668 dell'articolo 1 della legge 27 dicembre 2013, n. 147</w:t>
        </w:r>
      </w:hyperlink>
      <w:r w:rsidRPr="00CF5C94">
        <w:rPr>
          <w:rFonts w:ascii="Bookman Old Style" w:hAnsi="Bookman Old Style" w:cs="Bookman Old Style"/>
          <w:sz w:val="22"/>
          <w:szCs w:val="22"/>
        </w:rPr>
        <w:t xml:space="preserve"> .</w:t>
      </w:r>
    </w:p>
    <w:p w14:paraId="53609440" w14:textId="77777777" w:rsidR="00220FE2" w:rsidRPr="00CF5C94" w:rsidRDefault="00220FE2">
      <w:pPr>
        <w:spacing w:after="60"/>
        <w:ind w:firstLine="851"/>
        <w:jc w:val="both"/>
        <w:rPr>
          <w:rFonts w:ascii="Bookman Old Style" w:hAnsi="Bookman Old Style" w:cs="Bookman Old Style"/>
          <w:sz w:val="22"/>
          <w:szCs w:val="22"/>
        </w:rPr>
      </w:pPr>
    </w:p>
    <w:p w14:paraId="3B242AE6" w14:textId="4B21EB2B" w:rsidR="00220FE2" w:rsidRDefault="00220FE2">
      <w:pPr>
        <w:pStyle w:val="Titolo1"/>
        <w:spacing w:after="60"/>
        <w:jc w:val="center"/>
      </w:pPr>
      <w:bookmarkStart w:id="142" w:name="__RefHeading___Toc58598430"/>
      <w:bookmarkStart w:id="143" w:name="_Toc69834839"/>
      <w:bookmarkEnd w:id="142"/>
      <w:r>
        <w:rPr>
          <w:rFonts w:ascii="Bookman Old Style" w:hAnsi="Bookman Old Style" w:cs="Bookman Old Style"/>
          <w:sz w:val="22"/>
          <w:szCs w:val="22"/>
        </w:rPr>
        <w:t xml:space="preserve">Articolo </w:t>
      </w:r>
      <w:r w:rsidR="00674FB7">
        <w:rPr>
          <w:rFonts w:ascii="Bookman Old Style" w:hAnsi="Bookman Old Style" w:cs="Bookman Old Style"/>
          <w:sz w:val="22"/>
          <w:szCs w:val="22"/>
        </w:rPr>
        <w:t>6</w:t>
      </w:r>
      <w:r w:rsidR="00E13909">
        <w:rPr>
          <w:rFonts w:ascii="Bookman Old Style" w:hAnsi="Bookman Old Style" w:cs="Bookman Old Style"/>
          <w:sz w:val="22"/>
          <w:szCs w:val="22"/>
        </w:rPr>
        <w:t>2</w:t>
      </w:r>
      <w:r>
        <w:rPr>
          <w:rFonts w:ascii="Bookman Old Style" w:hAnsi="Bookman Old Style" w:cs="Bookman Old Style"/>
          <w:sz w:val="22"/>
          <w:szCs w:val="22"/>
        </w:rPr>
        <w:t>- Funzionario Responsabile</w:t>
      </w:r>
      <w:bookmarkEnd w:id="143"/>
    </w:p>
    <w:p w14:paraId="758E969D" w14:textId="09FF3102" w:rsidR="00220FE2" w:rsidRDefault="00220FE2" w:rsidP="00B26F24">
      <w:pPr>
        <w:numPr>
          <w:ilvl w:val="0"/>
          <w:numId w:val="68"/>
        </w:numPr>
        <w:spacing w:after="60"/>
        <w:jc w:val="both"/>
      </w:pPr>
      <w:r>
        <w:rPr>
          <w:rFonts w:ascii="Bookman Old Style" w:hAnsi="Bookman Old Style" w:cs="Bookman Old Style"/>
          <w:sz w:val="22"/>
          <w:szCs w:val="22"/>
        </w:rPr>
        <w:t xml:space="preserve">Al Funzionario Responsabile sono attribuite le funzioni ed i poteri per l’esercizio di ogni attività organizzativa e gestionale relative alla riscossione e rimborso del canone. </w:t>
      </w:r>
    </w:p>
    <w:p w14:paraId="7A34F5CD" w14:textId="77777777" w:rsidR="00220FE2" w:rsidRDefault="00220FE2" w:rsidP="00B26F24">
      <w:pPr>
        <w:numPr>
          <w:ilvl w:val="0"/>
          <w:numId w:val="68"/>
        </w:numPr>
        <w:spacing w:after="60"/>
        <w:jc w:val="both"/>
      </w:pPr>
      <w:r>
        <w:rPr>
          <w:rFonts w:ascii="Bookman Old Style" w:hAnsi="Bookman Old Style" w:cs="Bookman Old Style"/>
          <w:sz w:val="22"/>
          <w:szCs w:val="22"/>
        </w:rPr>
        <w:t>In caso di affidamento della gestione del canone di cui al presente Capo a terzi, responsabile della gestione medesima è l’affidatario.</w:t>
      </w:r>
    </w:p>
    <w:p w14:paraId="5CC6A18C" w14:textId="77777777" w:rsidR="00220FE2" w:rsidRDefault="00220FE2">
      <w:pPr>
        <w:spacing w:after="60"/>
        <w:jc w:val="both"/>
        <w:rPr>
          <w:rFonts w:ascii="Bookman Old Style" w:hAnsi="Bookman Old Style" w:cs="Bookman Old Style"/>
          <w:sz w:val="22"/>
          <w:szCs w:val="22"/>
        </w:rPr>
      </w:pPr>
    </w:p>
    <w:p w14:paraId="4B305D3D" w14:textId="77777777" w:rsidR="00220FE2" w:rsidRDefault="00220FE2">
      <w:pPr>
        <w:spacing w:after="60"/>
        <w:ind w:firstLine="851"/>
        <w:jc w:val="center"/>
        <w:rPr>
          <w:rFonts w:ascii="Bookman Old Style" w:hAnsi="Bookman Old Style" w:cs="Bookman Old Style"/>
          <w:sz w:val="22"/>
          <w:szCs w:val="22"/>
        </w:rPr>
      </w:pPr>
    </w:p>
    <w:p w14:paraId="1975BDC9" w14:textId="2BCABDE3" w:rsidR="00220FE2" w:rsidRDefault="00220FE2">
      <w:pPr>
        <w:pStyle w:val="Titolo1"/>
        <w:spacing w:after="60"/>
        <w:jc w:val="center"/>
        <w:rPr>
          <w:rFonts w:ascii="Bookman Old Style" w:hAnsi="Bookman Old Style" w:cs="Bookman Old Style"/>
          <w:sz w:val="22"/>
          <w:szCs w:val="22"/>
        </w:rPr>
      </w:pPr>
      <w:bookmarkStart w:id="144" w:name="__RefHeading___Toc58598431"/>
      <w:bookmarkStart w:id="145" w:name="_Toc69834840"/>
      <w:bookmarkEnd w:id="144"/>
      <w:r>
        <w:rPr>
          <w:rFonts w:ascii="Bookman Old Style" w:hAnsi="Bookman Old Style" w:cs="Bookman Old Style"/>
          <w:sz w:val="22"/>
          <w:szCs w:val="22"/>
        </w:rPr>
        <w:t xml:space="preserve">Articolo </w:t>
      </w:r>
      <w:r w:rsidR="00FC23AC">
        <w:rPr>
          <w:rFonts w:ascii="Bookman Old Style" w:hAnsi="Bookman Old Style" w:cs="Bookman Old Style"/>
          <w:sz w:val="22"/>
          <w:szCs w:val="22"/>
        </w:rPr>
        <w:t>6</w:t>
      </w:r>
      <w:r w:rsidR="00E13909">
        <w:rPr>
          <w:rFonts w:ascii="Bookman Old Style" w:hAnsi="Bookman Old Style" w:cs="Bookman Old Style"/>
          <w:sz w:val="22"/>
          <w:szCs w:val="22"/>
        </w:rPr>
        <w:t>3</w:t>
      </w:r>
      <w:r>
        <w:rPr>
          <w:rFonts w:ascii="Bookman Old Style" w:hAnsi="Bookman Old Style" w:cs="Bookman Old Style"/>
          <w:sz w:val="22"/>
          <w:szCs w:val="22"/>
        </w:rPr>
        <w:t>- Domanda di occupazione</w:t>
      </w:r>
      <w:bookmarkEnd w:id="145"/>
    </w:p>
    <w:p w14:paraId="54FE8C94" w14:textId="79ED24FC" w:rsidR="00220FE2" w:rsidRPr="003A28F2" w:rsidRDefault="00220FE2" w:rsidP="00B26F24">
      <w:pPr>
        <w:numPr>
          <w:ilvl w:val="0"/>
          <w:numId w:val="30"/>
        </w:numPr>
        <w:spacing w:after="60"/>
        <w:jc w:val="both"/>
        <w:rPr>
          <w:rFonts w:ascii="Bookman Old Style" w:hAnsi="Bookman Old Style" w:cs="Bookman Old Style"/>
          <w:sz w:val="22"/>
          <w:szCs w:val="22"/>
        </w:rPr>
      </w:pPr>
      <w:r w:rsidRPr="00CF5C94">
        <w:rPr>
          <w:rFonts w:ascii="Bookman Old Style" w:hAnsi="Bookman Old Style" w:cs="Bookman Old Style"/>
          <w:sz w:val="22"/>
          <w:szCs w:val="22"/>
        </w:rPr>
        <w:t xml:space="preserve">Le procedure di autorizzazione sono disciplinate </w:t>
      </w:r>
      <w:r w:rsidR="00C97167">
        <w:rPr>
          <w:rFonts w:ascii="Bookman Old Style" w:hAnsi="Bookman Old Style" w:cs="Bookman Old Style"/>
          <w:sz w:val="22"/>
          <w:szCs w:val="22"/>
        </w:rPr>
        <w:t>dalle leggi e dal regolamento comunale per l’esercizio del commercio su aree pubbliche approvato con Deliberazione C.C. n. 9 del 23/06/2003 e successive modificazioni e integrazioni</w:t>
      </w:r>
      <w:r w:rsidRPr="003A28F2">
        <w:rPr>
          <w:rFonts w:ascii="Bookman Old Style" w:hAnsi="Bookman Old Style" w:cs="Bookman Old Style"/>
          <w:sz w:val="22"/>
          <w:szCs w:val="22"/>
        </w:rPr>
        <w:t xml:space="preserve">. </w:t>
      </w:r>
    </w:p>
    <w:p w14:paraId="4463EB53" w14:textId="77777777" w:rsidR="00220FE2" w:rsidRDefault="00220FE2">
      <w:pPr>
        <w:spacing w:after="60"/>
        <w:rPr>
          <w:rFonts w:ascii="Bookman Old Style" w:hAnsi="Bookman Old Style" w:cs="Bookman Old Style"/>
          <w:sz w:val="22"/>
          <w:szCs w:val="22"/>
        </w:rPr>
      </w:pPr>
    </w:p>
    <w:p w14:paraId="484795A9" w14:textId="7DC2C6F1" w:rsidR="00220FE2" w:rsidRDefault="00220FE2">
      <w:pPr>
        <w:pStyle w:val="Titolo1"/>
        <w:spacing w:after="60"/>
        <w:jc w:val="center"/>
      </w:pPr>
      <w:bookmarkStart w:id="146" w:name="_Toc69834841"/>
      <w:r>
        <w:rPr>
          <w:rFonts w:ascii="Bookman Old Style" w:hAnsi="Bookman Old Style" w:cs="Bookman Old Style"/>
          <w:sz w:val="22"/>
          <w:szCs w:val="22"/>
        </w:rPr>
        <w:t xml:space="preserve">Articolo </w:t>
      </w:r>
      <w:r w:rsidR="00FC23AC">
        <w:rPr>
          <w:rFonts w:ascii="Bookman Old Style" w:hAnsi="Bookman Old Style" w:cs="Bookman Old Style"/>
          <w:sz w:val="22"/>
          <w:szCs w:val="22"/>
        </w:rPr>
        <w:t>6</w:t>
      </w:r>
      <w:r w:rsidR="00E13909">
        <w:rPr>
          <w:rFonts w:ascii="Bookman Old Style" w:hAnsi="Bookman Old Style" w:cs="Bookman Old Style"/>
          <w:sz w:val="22"/>
          <w:szCs w:val="22"/>
        </w:rPr>
        <w:t>4</w:t>
      </w:r>
      <w:r>
        <w:rPr>
          <w:rFonts w:ascii="Bookman Old Style" w:hAnsi="Bookman Old Style" w:cs="Bookman Old Style"/>
          <w:sz w:val="22"/>
          <w:szCs w:val="22"/>
        </w:rPr>
        <w:t>- Criteri per la determinazione della tariffa del canone</w:t>
      </w:r>
      <w:bookmarkEnd w:id="146"/>
    </w:p>
    <w:p w14:paraId="7D454B4F" w14:textId="1AA9BEA1" w:rsidR="00220FE2" w:rsidRDefault="00220FE2" w:rsidP="00B26F24">
      <w:pPr>
        <w:numPr>
          <w:ilvl w:val="0"/>
          <w:numId w:val="63"/>
        </w:numPr>
        <w:spacing w:after="60"/>
        <w:jc w:val="both"/>
      </w:pPr>
      <w:r>
        <w:rPr>
          <w:rFonts w:ascii="Bookman Old Style" w:hAnsi="Bookman Old Style" w:cs="Bookman Old Style"/>
          <w:sz w:val="22"/>
          <w:szCs w:val="22"/>
        </w:rPr>
        <w:t>La tariffa standard annua e la tariffa standard giornaliera in base alla quale si applica il canone sono quelle indicate nell’articolo 1, commi 841 e 842 della legge n. 1</w:t>
      </w:r>
      <w:r w:rsidR="002824BD">
        <w:rPr>
          <w:rFonts w:ascii="Bookman Old Style" w:hAnsi="Bookman Old Style" w:cs="Bookman Old Style"/>
          <w:sz w:val="22"/>
          <w:szCs w:val="22"/>
        </w:rPr>
        <w:t>6</w:t>
      </w:r>
      <w:r>
        <w:rPr>
          <w:rFonts w:ascii="Bookman Old Style" w:hAnsi="Bookman Old Style" w:cs="Bookman Old Style"/>
          <w:sz w:val="22"/>
          <w:szCs w:val="22"/>
        </w:rPr>
        <w:t>0 del 2019.</w:t>
      </w:r>
    </w:p>
    <w:p w14:paraId="66670A83" w14:textId="77777777" w:rsidR="00220FE2" w:rsidRDefault="00220FE2" w:rsidP="00B26F24">
      <w:pPr>
        <w:numPr>
          <w:ilvl w:val="0"/>
          <w:numId w:val="63"/>
        </w:numPr>
        <w:spacing w:after="60"/>
        <w:jc w:val="both"/>
      </w:pPr>
      <w:r>
        <w:rPr>
          <w:rFonts w:ascii="Bookman Old Style" w:hAnsi="Bookman Old Style" w:cs="Bookman Old Style"/>
          <w:sz w:val="22"/>
          <w:szCs w:val="22"/>
        </w:rPr>
        <w:t>La graduazione della tariffa standard è effettuata sulla scorta degli elementi di seguito indicati.</w:t>
      </w:r>
    </w:p>
    <w:p w14:paraId="1A0B2453" w14:textId="77777777" w:rsidR="00220FE2" w:rsidRDefault="00220FE2" w:rsidP="00B26F24">
      <w:pPr>
        <w:numPr>
          <w:ilvl w:val="0"/>
          <w:numId w:val="51"/>
        </w:numPr>
        <w:tabs>
          <w:tab w:val="left" w:pos="786"/>
        </w:tabs>
        <w:spacing w:after="60"/>
        <w:ind w:left="786"/>
        <w:jc w:val="both"/>
      </w:pPr>
      <w:r>
        <w:rPr>
          <w:rFonts w:ascii="Bookman Old Style" w:hAnsi="Bookman Old Style" w:cs="Bookman Old Style"/>
          <w:sz w:val="22"/>
          <w:szCs w:val="22"/>
        </w:rPr>
        <w:t>classificazione delle strade;</w:t>
      </w:r>
    </w:p>
    <w:p w14:paraId="387D4ABC" w14:textId="77777777" w:rsidR="00220FE2" w:rsidRDefault="00220FE2" w:rsidP="00B26F24">
      <w:pPr>
        <w:numPr>
          <w:ilvl w:val="0"/>
          <w:numId w:val="51"/>
        </w:numPr>
        <w:tabs>
          <w:tab w:val="left" w:pos="786"/>
        </w:tabs>
        <w:spacing w:after="60"/>
        <w:ind w:left="786"/>
        <w:jc w:val="both"/>
      </w:pPr>
      <w:r>
        <w:rPr>
          <w:rFonts w:ascii="Bookman Old Style" w:hAnsi="Bookman Old Style" w:cs="Bookman Old Style"/>
          <w:sz w:val="22"/>
          <w:szCs w:val="22"/>
        </w:rPr>
        <w:t>entità dell’occupazione espressa in metri quadrati;</w:t>
      </w:r>
    </w:p>
    <w:p w14:paraId="39A8EC2F" w14:textId="77777777" w:rsidR="00220FE2" w:rsidRDefault="00220FE2" w:rsidP="00B26F24">
      <w:pPr>
        <w:numPr>
          <w:ilvl w:val="0"/>
          <w:numId w:val="51"/>
        </w:numPr>
        <w:tabs>
          <w:tab w:val="left" w:pos="786"/>
        </w:tabs>
        <w:spacing w:after="60"/>
        <w:ind w:left="786"/>
        <w:jc w:val="both"/>
      </w:pPr>
      <w:r>
        <w:rPr>
          <w:rFonts w:ascii="Bookman Old Style" w:hAnsi="Bookman Old Style" w:cs="Bookman Old Style"/>
          <w:sz w:val="22"/>
          <w:szCs w:val="22"/>
        </w:rPr>
        <w:t>durata dell’occupazione;</w:t>
      </w:r>
    </w:p>
    <w:p w14:paraId="20799168" w14:textId="77777777" w:rsidR="00220FE2" w:rsidRDefault="00220FE2" w:rsidP="00B26F24">
      <w:pPr>
        <w:numPr>
          <w:ilvl w:val="0"/>
          <w:numId w:val="51"/>
        </w:numPr>
        <w:tabs>
          <w:tab w:val="left" w:pos="786"/>
        </w:tabs>
        <w:spacing w:after="60"/>
        <w:ind w:left="786"/>
        <w:jc w:val="both"/>
      </w:pPr>
      <w:r>
        <w:rPr>
          <w:rFonts w:ascii="Bookman Old Style" w:hAnsi="Bookman Old Style" w:cs="Bookman Old Style"/>
          <w:sz w:val="22"/>
          <w:szCs w:val="22"/>
        </w:rPr>
        <w:lastRenderedPageBreak/>
        <w:t>valore economico dell’area in relazione al sacrificio imposto alla collettività per la sottrazione all’uso pubblico ed ai costi sostenuti dal Comune per la salvaguardia dell’area stessa;</w:t>
      </w:r>
    </w:p>
    <w:p w14:paraId="72CBFD73" w14:textId="77777777" w:rsidR="00220FE2" w:rsidRDefault="00220FE2" w:rsidP="00B26F24">
      <w:pPr>
        <w:numPr>
          <w:ilvl w:val="0"/>
          <w:numId w:val="51"/>
        </w:numPr>
        <w:tabs>
          <w:tab w:val="left" w:pos="786"/>
        </w:tabs>
        <w:spacing w:after="60"/>
        <w:ind w:left="786"/>
        <w:jc w:val="both"/>
      </w:pPr>
      <w:r>
        <w:rPr>
          <w:rFonts w:ascii="Bookman Old Style" w:hAnsi="Bookman Old Style" w:cs="Bookman Old Style"/>
          <w:sz w:val="22"/>
          <w:szCs w:val="22"/>
        </w:rPr>
        <w:t>valore economico dell’area in relazione all’attività svolta dal titolare della concessione o autorizzazione ed alle modalità di occupazione.</w:t>
      </w:r>
    </w:p>
    <w:p w14:paraId="16C7073C" w14:textId="77777777" w:rsidR="00220FE2" w:rsidRDefault="00220FE2" w:rsidP="00B26F24">
      <w:pPr>
        <w:numPr>
          <w:ilvl w:val="0"/>
          <w:numId w:val="63"/>
        </w:numPr>
        <w:spacing w:after="60"/>
        <w:jc w:val="both"/>
      </w:pPr>
      <w:r>
        <w:rPr>
          <w:rFonts w:ascii="Bookman Old Style" w:hAnsi="Bookman Old Style" w:cs="Bookman Old Style"/>
          <w:sz w:val="22"/>
          <w:szCs w:val="22"/>
        </w:rPr>
        <w:t>I coefficienti riferiti al sacrificio imposto alla collettività, di cui alla precedente lettera d), i coefficienti riferiti al beneficio economico di cui alla precedente lettera e) e le tariffe relative ad ogni singola tipologia di occupazione sono approvati dalla Giunta Comunale entro la data fissata da norme statali per la deliberazione del bilancio di previsione; in caso di mancata approvazione entro il suddetto termine le tariffe si intendono prorogate di anno in anno.</w:t>
      </w:r>
    </w:p>
    <w:p w14:paraId="6C6D5658" w14:textId="6278E040" w:rsidR="00220FE2" w:rsidRPr="00E63D6E" w:rsidRDefault="00220FE2" w:rsidP="00B26F24">
      <w:pPr>
        <w:numPr>
          <w:ilvl w:val="0"/>
          <w:numId w:val="63"/>
        </w:numPr>
        <w:spacing w:after="60"/>
        <w:jc w:val="both"/>
      </w:pPr>
      <w:r>
        <w:rPr>
          <w:rFonts w:ascii="Bookman Old Style" w:hAnsi="Bookman Old Style" w:cs="Bookman Old Style"/>
          <w:sz w:val="22"/>
          <w:szCs w:val="22"/>
        </w:rPr>
        <w:t>Il canone è commisurato all’occupazione espressa in metri quadrati, con arrotondamento delle frazioni al metro quadrato superiore.</w:t>
      </w:r>
      <w:r w:rsidR="00C97167">
        <w:rPr>
          <w:rFonts w:ascii="Bookman Old Style" w:hAnsi="Bookman Old Style" w:cs="Bookman Old Style"/>
          <w:sz w:val="22"/>
          <w:szCs w:val="22"/>
        </w:rPr>
        <w:t xml:space="preserve"> L’applicazione dei coefficienti di correzione non può determinare aumenti superiori al 25% della tariffa base.</w:t>
      </w:r>
    </w:p>
    <w:p w14:paraId="39966E19" w14:textId="6939061D" w:rsidR="00E63D6E" w:rsidRDefault="00E63D6E" w:rsidP="00B26F24">
      <w:pPr>
        <w:numPr>
          <w:ilvl w:val="0"/>
          <w:numId w:val="63"/>
        </w:numPr>
        <w:spacing w:after="60"/>
        <w:jc w:val="both"/>
      </w:pPr>
      <w:r>
        <w:rPr>
          <w:rFonts w:ascii="Bookman Old Style" w:hAnsi="Bookman Old Style" w:cs="Bookman Old Style"/>
          <w:sz w:val="22"/>
          <w:szCs w:val="22"/>
        </w:rPr>
        <w:t xml:space="preserve">Agli operatori che effettuano la spunta si applica una </w:t>
      </w:r>
      <w:r w:rsidRPr="002824BD">
        <w:rPr>
          <w:rFonts w:ascii="Bookman Old Style" w:hAnsi="Bookman Old Style" w:cs="Bookman Old Style"/>
          <w:sz w:val="22"/>
          <w:szCs w:val="22"/>
        </w:rPr>
        <w:t>tariffa</w:t>
      </w:r>
      <w:r>
        <w:rPr>
          <w:rFonts w:ascii="Bookman Old Style" w:hAnsi="Bookman Old Style" w:cs="Bookman Old Style"/>
          <w:sz w:val="22"/>
          <w:szCs w:val="22"/>
        </w:rPr>
        <w:t>, per giorno o frazione di giorno, determinata dalla delibera di giunta.</w:t>
      </w:r>
    </w:p>
    <w:p w14:paraId="5B0A7FEF" w14:textId="77777777" w:rsidR="00220FE2" w:rsidRDefault="00220FE2">
      <w:pPr>
        <w:spacing w:after="60"/>
        <w:ind w:left="360"/>
        <w:jc w:val="both"/>
        <w:rPr>
          <w:rFonts w:ascii="Bookman Old Style" w:hAnsi="Bookman Old Style" w:cs="Bookman Old Style"/>
          <w:sz w:val="22"/>
          <w:szCs w:val="22"/>
        </w:rPr>
      </w:pPr>
    </w:p>
    <w:p w14:paraId="3CDADF46" w14:textId="0B11755D" w:rsidR="00220FE2" w:rsidRDefault="00220FE2">
      <w:pPr>
        <w:pStyle w:val="Titolo1"/>
        <w:spacing w:after="60"/>
        <w:jc w:val="center"/>
      </w:pPr>
      <w:bookmarkStart w:id="147" w:name="__RefHeading___Toc58598433"/>
      <w:bookmarkStart w:id="148" w:name="_Toc69834842"/>
      <w:bookmarkEnd w:id="147"/>
      <w:r>
        <w:rPr>
          <w:rFonts w:ascii="Bookman Old Style" w:hAnsi="Bookman Old Style" w:cs="Bookman Old Style"/>
          <w:sz w:val="22"/>
          <w:szCs w:val="22"/>
        </w:rPr>
        <w:t xml:space="preserve">Articolo </w:t>
      </w:r>
      <w:r w:rsidR="00FC23AC">
        <w:rPr>
          <w:rFonts w:ascii="Bookman Old Style" w:hAnsi="Bookman Old Style" w:cs="Bookman Old Style"/>
          <w:sz w:val="22"/>
          <w:szCs w:val="22"/>
        </w:rPr>
        <w:t>6</w:t>
      </w:r>
      <w:r w:rsidR="00E13909">
        <w:rPr>
          <w:rFonts w:ascii="Bookman Old Style" w:hAnsi="Bookman Old Style" w:cs="Bookman Old Style"/>
          <w:sz w:val="22"/>
          <w:szCs w:val="22"/>
        </w:rPr>
        <w:t>5</w:t>
      </w:r>
      <w:r>
        <w:rPr>
          <w:rFonts w:ascii="Bookman Old Style" w:hAnsi="Bookman Old Style" w:cs="Bookman Old Style"/>
          <w:sz w:val="22"/>
          <w:szCs w:val="22"/>
        </w:rPr>
        <w:t>- Classificazione delle strade</w:t>
      </w:r>
      <w:bookmarkEnd w:id="148"/>
    </w:p>
    <w:p w14:paraId="33B4460A" w14:textId="7096E74A" w:rsidR="00220FE2" w:rsidRPr="00C97167" w:rsidRDefault="00220FE2" w:rsidP="00B26F24">
      <w:pPr>
        <w:numPr>
          <w:ilvl w:val="0"/>
          <w:numId w:val="49"/>
        </w:numPr>
        <w:spacing w:after="60"/>
        <w:jc w:val="both"/>
      </w:pPr>
      <w:r w:rsidRPr="001D456F">
        <w:rPr>
          <w:rFonts w:ascii="Bookman Old Style" w:hAnsi="Bookman Old Style" w:cs="Bookman Old Style"/>
          <w:sz w:val="22"/>
          <w:szCs w:val="22"/>
        </w:rPr>
        <w:t xml:space="preserve">Ai fini dell’applicazione del canone di cui al presente Capo, le strade del Comune sono classificate in </w:t>
      </w:r>
      <w:r w:rsidR="002824BD">
        <w:rPr>
          <w:rFonts w:ascii="Bookman Old Style" w:hAnsi="Bookman Old Style" w:cs="Bookman Old Style"/>
          <w:sz w:val="22"/>
          <w:szCs w:val="22"/>
        </w:rPr>
        <w:t>categorie</w:t>
      </w:r>
      <w:r w:rsidRPr="001D456F">
        <w:rPr>
          <w:rFonts w:ascii="Bookman Old Style" w:hAnsi="Bookman Old Style" w:cs="Bookman Old Style"/>
          <w:sz w:val="22"/>
          <w:szCs w:val="22"/>
        </w:rPr>
        <w:t xml:space="preserve"> come definite nell’allegato A al presente provvedimento quale parte integrante e sostanziale. </w:t>
      </w:r>
    </w:p>
    <w:p w14:paraId="6833FC17" w14:textId="1E049567" w:rsidR="00C97167" w:rsidRPr="00C97167" w:rsidRDefault="00C97167" w:rsidP="00B26F24">
      <w:pPr>
        <w:pStyle w:val="Paragrafoelenco"/>
        <w:numPr>
          <w:ilvl w:val="0"/>
          <w:numId w:val="49"/>
        </w:numPr>
        <w:rPr>
          <w:rFonts w:ascii="Times New Roman" w:hAnsi="Times New Roman" w:cs="Times New Roman"/>
          <w:sz w:val="24"/>
          <w:szCs w:val="24"/>
        </w:rPr>
      </w:pPr>
      <w:r w:rsidRPr="00C97167">
        <w:rPr>
          <w:rFonts w:ascii="Times New Roman" w:hAnsi="Times New Roman" w:cs="Times New Roman"/>
          <w:sz w:val="24"/>
          <w:szCs w:val="24"/>
        </w:rPr>
        <w:t>Nell’ipotesi di occupazione superiore all’anno, la frazione eccedente sarà assoggettata al canone annuo ridotto del 50 per cento per occupazioni di durata inferiore o uguale a sei mesi.</w:t>
      </w:r>
    </w:p>
    <w:p w14:paraId="25EFBDA8" w14:textId="77777777" w:rsidR="00220FE2" w:rsidRPr="001D456F" w:rsidRDefault="00220FE2" w:rsidP="00B26F24">
      <w:pPr>
        <w:numPr>
          <w:ilvl w:val="0"/>
          <w:numId w:val="49"/>
        </w:numPr>
        <w:spacing w:after="60"/>
        <w:jc w:val="both"/>
      </w:pPr>
      <w:r w:rsidRPr="001D456F">
        <w:rPr>
          <w:rFonts w:ascii="Bookman Old Style" w:hAnsi="Bookman Old Style" w:cs="Bookman Old Style"/>
          <w:sz w:val="22"/>
          <w:szCs w:val="22"/>
        </w:rPr>
        <w:t>Nel caso in cui l’occupazione ricada su strade classificate in differenti categorie, ai fini dell’applicazione del canone si fa riferimento alla tariffa corrispondente alla categoria più elevata.</w:t>
      </w:r>
    </w:p>
    <w:p w14:paraId="794BAF91" w14:textId="77777777" w:rsidR="001D456F" w:rsidRPr="001D456F" w:rsidRDefault="001D456F" w:rsidP="00B26F24">
      <w:pPr>
        <w:numPr>
          <w:ilvl w:val="0"/>
          <w:numId w:val="49"/>
        </w:numPr>
        <w:jc w:val="both"/>
        <w:rPr>
          <w:rFonts w:ascii="Bookman Old Style" w:hAnsi="Bookman Old Style" w:cs="Bookman Old Style"/>
          <w:sz w:val="22"/>
          <w:szCs w:val="22"/>
        </w:rPr>
      </w:pPr>
      <w:r w:rsidRPr="001D456F">
        <w:rPr>
          <w:rFonts w:ascii="Bookman Old Style" w:hAnsi="Bookman Old Style" w:cs="Bookman Old Style"/>
          <w:sz w:val="22"/>
          <w:szCs w:val="22"/>
        </w:rPr>
        <w:t>Alle strade appartenenti alla 1^ categoria viene applicata la tariffa più elevata. La tariffa per le altre strade è graduata secondo quanto stabilito nella deliberazione di determinazione delle tariffe.</w:t>
      </w:r>
    </w:p>
    <w:p w14:paraId="679B5033" w14:textId="77777777" w:rsidR="00220FE2" w:rsidRPr="001D456F" w:rsidRDefault="00220FE2">
      <w:pPr>
        <w:spacing w:after="60"/>
        <w:ind w:firstLine="851"/>
        <w:jc w:val="both"/>
        <w:rPr>
          <w:rFonts w:ascii="Bookman Old Style" w:hAnsi="Bookman Old Style" w:cs="Bookman Old Style"/>
          <w:sz w:val="22"/>
          <w:szCs w:val="22"/>
        </w:rPr>
      </w:pPr>
    </w:p>
    <w:p w14:paraId="4C609E8D" w14:textId="557CA9DE" w:rsidR="00220FE2" w:rsidRDefault="00220FE2">
      <w:pPr>
        <w:pStyle w:val="Titolo1"/>
        <w:spacing w:after="60"/>
        <w:jc w:val="center"/>
      </w:pPr>
      <w:bookmarkStart w:id="149" w:name="__RefHeading___Toc58598434"/>
      <w:bookmarkStart w:id="150" w:name="_Toc69834843"/>
      <w:bookmarkEnd w:id="149"/>
      <w:r>
        <w:rPr>
          <w:rFonts w:ascii="Bookman Old Style" w:hAnsi="Bookman Old Style" w:cs="Bookman Old Style"/>
          <w:sz w:val="22"/>
          <w:szCs w:val="22"/>
        </w:rPr>
        <w:t xml:space="preserve">Articolo </w:t>
      </w:r>
      <w:r w:rsidR="00FC23AC">
        <w:rPr>
          <w:rFonts w:ascii="Bookman Old Style" w:hAnsi="Bookman Old Style" w:cs="Bookman Old Style"/>
          <w:sz w:val="22"/>
          <w:szCs w:val="22"/>
        </w:rPr>
        <w:t>6</w:t>
      </w:r>
      <w:r w:rsidR="00E13909">
        <w:rPr>
          <w:rFonts w:ascii="Bookman Old Style" w:hAnsi="Bookman Old Style" w:cs="Bookman Old Style"/>
          <w:sz w:val="22"/>
          <w:szCs w:val="22"/>
        </w:rPr>
        <w:t>6-</w:t>
      </w:r>
      <w:r>
        <w:rPr>
          <w:rFonts w:ascii="Bookman Old Style" w:hAnsi="Bookman Old Style" w:cs="Bookman Old Style"/>
          <w:sz w:val="22"/>
          <w:szCs w:val="22"/>
        </w:rPr>
        <w:t xml:space="preserve"> Criteri di commisurazione del canone rispetto alla durata delle occupazioni</w:t>
      </w:r>
      <w:bookmarkEnd w:id="150"/>
    </w:p>
    <w:p w14:paraId="31AF61E3" w14:textId="3CC566FC" w:rsidR="00220FE2" w:rsidRPr="00C97167" w:rsidRDefault="00220FE2" w:rsidP="00B26F24">
      <w:pPr>
        <w:numPr>
          <w:ilvl w:val="0"/>
          <w:numId w:val="45"/>
        </w:numPr>
        <w:spacing w:after="60"/>
        <w:jc w:val="both"/>
        <w:rPr>
          <w:rFonts w:ascii="Bookman Old Style" w:hAnsi="Bookman Old Style" w:cs="Bookman Old Style"/>
          <w:sz w:val="22"/>
          <w:szCs w:val="22"/>
        </w:rPr>
      </w:pPr>
      <w:r>
        <w:rPr>
          <w:rFonts w:ascii="Bookman Old Style" w:hAnsi="Bookman Old Style" w:cs="Bookman Old Style"/>
          <w:sz w:val="22"/>
          <w:szCs w:val="22"/>
        </w:rPr>
        <w:t>Le occupazioni permanenti sono assoggettate al canone annuo, indipendentemente dalla data di inizio delle stesse.</w:t>
      </w:r>
    </w:p>
    <w:p w14:paraId="7C0C9954" w14:textId="4FB366CA" w:rsidR="00C97167" w:rsidRPr="00C97167" w:rsidRDefault="00C97167" w:rsidP="00B26F24">
      <w:pPr>
        <w:pStyle w:val="Paragrafoelenco"/>
        <w:numPr>
          <w:ilvl w:val="0"/>
          <w:numId w:val="45"/>
        </w:numPr>
        <w:rPr>
          <w:rFonts w:ascii="Bookman Old Style" w:hAnsi="Bookman Old Style" w:cs="Bookman Old Style"/>
          <w:szCs w:val="22"/>
        </w:rPr>
      </w:pPr>
      <w:r w:rsidRPr="00C97167">
        <w:rPr>
          <w:rFonts w:ascii="Bookman Old Style" w:hAnsi="Bookman Old Style" w:cs="Bookman Old Style"/>
          <w:szCs w:val="22"/>
        </w:rPr>
        <w:t>Nell’ipotesi di occupazione superiore all’anno, la frazione eccedente sarà assoggettata al canone annuo ridotto del 50 per cento per occupazioni di durata inferiore o uguale a sei mesi.</w:t>
      </w:r>
    </w:p>
    <w:p w14:paraId="304B1310" w14:textId="77777777" w:rsidR="00220FE2" w:rsidRDefault="00220FE2" w:rsidP="00B26F24">
      <w:pPr>
        <w:numPr>
          <w:ilvl w:val="0"/>
          <w:numId w:val="45"/>
        </w:numPr>
        <w:spacing w:after="60"/>
        <w:jc w:val="both"/>
      </w:pPr>
      <w:r>
        <w:rPr>
          <w:rFonts w:ascii="Bookman Old Style" w:hAnsi="Bookman Old Style" w:cs="Bookman Old Style"/>
          <w:sz w:val="22"/>
          <w:szCs w:val="22"/>
        </w:rPr>
        <w:t>Le occupazioni temporanee sono assoggettate al canone nella misura prevista per le singole tipologie specificate nella delibera di approvazione delle tariffe</w:t>
      </w:r>
      <w:r w:rsidR="00A27A8B">
        <w:rPr>
          <w:rFonts w:ascii="Bookman Old Style" w:hAnsi="Bookman Old Style" w:cs="Bookman Old Style"/>
          <w:sz w:val="22"/>
          <w:szCs w:val="22"/>
        </w:rPr>
        <w:t>.</w:t>
      </w:r>
    </w:p>
    <w:p w14:paraId="4B271F3C" w14:textId="24FD972B" w:rsidR="00220FE2" w:rsidRDefault="00220FE2" w:rsidP="00B26F24">
      <w:pPr>
        <w:numPr>
          <w:ilvl w:val="0"/>
          <w:numId w:val="45"/>
        </w:numPr>
        <w:spacing w:after="60"/>
        <w:jc w:val="both"/>
      </w:pPr>
      <w:r>
        <w:rPr>
          <w:rFonts w:ascii="Bookman Old Style" w:hAnsi="Bookman Old Style" w:cs="Bookman Old Style"/>
          <w:sz w:val="22"/>
          <w:szCs w:val="22"/>
        </w:rPr>
        <w:t xml:space="preserve">Per le occupazioni nei mercati che si svolgono con carattere ricorrente e con cadenza settimanale è applicata una riduzione del </w:t>
      </w:r>
      <w:r w:rsidR="00E519D7">
        <w:rPr>
          <w:rFonts w:ascii="Bookman Old Style" w:hAnsi="Bookman Old Style" w:cs="Bookman Old Style"/>
          <w:sz w:val="22"/>
          <w:szCs w:val="22"/>
        </w:rPr>
        <w:t>30</w:t>
      </w:r>
      <w:r>
        <w:rPr>
          <w:rFonts w:ascii="Bookman Old Style" w:hAnsi="Bookman Old Style" w:cs="Bookman Old Style"/>
          <w:sz w:val="22"/>
          <w:szCs w:val="22"/>
        </w:rPr>
        <w:t xml:space="preserve"> per cento</w:t>
      </w:r>
      <w:r>
        <w:rPr>
          <w:rFonts w:ascii="Bookman Old Style" w:hAnsi="Bookman Old Style" w:cs="Bookman Old Style"/>
          <w:sz w:val="22"/>
          <w:szCs w:val="22"/>
          <w:vertAlign w:val="superscript"/>
        </w:rPr>
        <w:t xml:space="preserve"> </w:t>
      </w:r>
      <w:r>
        <w:rPr>
          <w:rFonts w:ascii="Bookman Old Style" w:hAnsi="Bookman Old Style" w:cs="Bookman Old Style"/>
          <w:sz w:val="22"/>
          <w:szCs w:val="22"/>
        </w:rPr>
        <w:t>sul canone complessivamente determinato.</w:t>
      </w:r>
    </w:p>
    <w:p w14:paraId="36E61325" w14:textId="77777777" w:rsidR="00220FE2" w:rsidRDefault="00220FE2" w:rsidP="00B26F24">
      <w:pPr>
        <w:numPr>
          <w:ilvl w:val="0"/>
          <w:numId w:val="45"/>
        </w:numPr>
        <w:spacing w:after="60"/>
        <w:jc w:val="both"/>
      </w:pPr>
      <w:r>
        <w:rPr>
          <w:rFonts w:ascii="Bookman Old Style" w:hAnsi="Bookman Old Style" w:cs="Bookman Old Style"/>
          <w:sz w:val="22"/>
          <w:szCs w:val="22"/>
        </w:rPr>
        <w:t>La tariffa di base annuale e giornaliera assorbe quanto dovuto a titolo di TARI o tariffa corrispettiva, di cui ai commi 639, 667 e 668 della legge n. 147 del 2013.</w:t>
      </w:r>
    </w:p>
    <w:p w14:paraId="33793DD2" w14:textId="77777777" w:rsidR="00220FE2" w:rsidRDefault="00220FE2">
      <w:pPr>
        <w:spacing w:after="60"/>
        <w:ind w:firstLine="851"/>
        <w:jc w:val="both"/>
        <w:rPr>
          <w:rFonts w:ascii="Bookman Old Style" w:hAnsi="Bookman Old Style" w:cs="Bookman Old Style"/>
          <w:sz w:val="22"/>
          <w:szCs w:val="22"/>
        </w:rPr>
      </w:pPr>
    </w:p>
    <w:p w14:paraId="4D4570CA" w14:textId="143EC9F6" w:rsidR="00220FE2" w:rsidRDefault="00220FE2">
      <w:pPr>
        <w:pStyle w:val="Titolo1"/>
        <w:spacing w:after="60"/>
        <w:jc w:val="center"/>
      </w:pPr>
      <w:bookmarkStart w:id="151" w:name="__RefHeading___Toc58598435"/>
      <w:bookmarkStart w:id="152" w:name="_Toc69834844"/>
      <w:bookmarkEnd w:id="151"/>
      <w:r>
        <w:rPr>
          <w:rFonts w:ascii="Bookman Old Style" w:hAnsi="Bookman Old Style" w:cs="Bookman Old Style"/>
          <w:sz w:val="22"/>
          <w:szCs w:val="22"/>
        </w:rPr>
        <w:t xml:space="preserve">Articolo </w:t>
      </w:r>
      <w:r w:rsidR="00FC23AC">
        <w:rPr>
          <w:rFonts w:ascii="Bookman Old Style" w:hAnsi="Bookman Old Style" w:cs="Bookman Old Style"/>
          <w:sz w:val="22"/>
          <w:szCs w:val="22"/>
        </w:rPr>
        <w:t>6</w:t>
      </w:r>
      <w:r w:rsidR="00E13909">
        <w:rPr>
          <w:rFonts w:ascii="Bookman Old Style" w:hAnsi="Bookman Old Style" w:cs="Bookman Old Style"/>
          <w:sz w:val="22"/>
          <w:szCs w:val="22"/>
        </w:rPr>
        <w:t>7</w:t>
      </w:r>
      <w:r>
        <w:rPr>
          <w:rFonts w:ascii="Bookman Old Style" w:hAnsi="Bookman Old Style" w:cs="Bookman Old Style"/>
          <w:sz w:val="22"/>
          <w:szCs w:val="22"/>
        </w:rPr>
        <w:t>- Occupazioni abusive</w:t>
      </w:r>
      <w:bookmarkEnd w:id="152"/>
    </w:p>
    <w:p w14:paraId="7C04C481" w14:textId="77777777" w:rsidR="00220FE2" w:rsidRDefault="00220FE2" w:rsidP="00EA4788">
      <w:pPr>
        <w:numPr>
          <w:ilvl w:val="0"/>
          <w:numId w:val="6"/>
        </w:numPr>
        <w:spacing w:after="60"/>
        <w:jc w:val="both"/>
      </w:pPr>
      <w:r>
        <w:rPr>
          <w:rFonts w:ascii="Bookman Old Style" w:hAnsi="Bookman Old Style" w:cs="Bookman Old Style"/>
          <w:sz w:val="22"/>
          <w:szCs w:val="22"/>
        </w:rPr>
        <w:t>Le occupazioni realizzate senza la concessione o autorizzazione comunale sono considerate abusive. Sono considerate altresì abusive le occupazioni:</w:t>
      </w:r>
    </w:p>
    <w:p w14:paraId="5DF381DF" w14:textId="77777777" w:rsidR="00220FE2" w:rsidRDefault="00220FE2" w:rsidP="00EA4788">
      <w:pPr>
        <w:numPr>
          <w:ilvl w:val="0"/>
          <w:numId w:val="12"/>
        </w:numPr>
        <w:tabs>
          <w:tab w:val="left" w:pos="709"/>
        </w:tabs>
        <w:spacing w:after="60"/>
        <w:ind w:left="709" w:hanging="283"/>
        <w:jc w:val="both"/>
      </w:pPr>
      <w:r>
        <w:rPr>
          <w:rFonts w:ascii="Bookman Old Style" w:hAnsi="Bookman Old Style" w:cs="Bookman Old Style"/>
          <w:sz w:val="22"/>
          <w:szCs w:val="22"/>
        </w:rPr>
        <w:lastRenderedPageBreak/>
        <w:t>difformi dalle disposizioni dell’atto di concessione o autorizzazione;</w:t>
      </w:r>
    </w:p>
    <w:p w14:paraId="61CA2F56" w14:textId="77777777" w:rsidR="00220FE2" w:rsidRDefault="00220FE2" w:rsidP="00EA4788">
      <w:pPr>
        <w:numPr>
          <w:ilvl w:val="0"/>
          <w:numId w:val="12"/>
        </w:numPr>
        <w:tabs>
          <w:tab w:val="left" w:pos="709"/>
        </w:tabs>
        <w:spacing w:after="60"/>
        <w:ind w:left="709" w:hanging="283"/>
        <w:jc w:val="both"/>
      </w:pPr>
      <w:r>
        <w:rPr>
          <w:rFonts w:ascii="Bookman Old Style" w:hAnsi="Bookman Old Style" w:cs="Bookman Old Style"/>
          <w:sz w:val="22"/>
          <w:szCs w:val="22"/>
        </w:rPr>
        <w:t>che si protraggono oltre il termine derivante dalla scadenza senza rinnovo o proroga della concessione o autorizzazione ovvero dalla revoca o dall’estinzione della concessione o autorizzazione medesima.</w:t>
      </w:r>
    </w:p>
    <w:p w14:paraId="2486E297" w14:textId="77777777" w:rsidR="00220FE2" w:rsidRDefault="00220FE2" w:rsidP="00EA4788">
      <w:pPr>
        <w:numPr>
          <w:ilvl w:val="0"/>
          <w:numId w:val="6"/>
        </w:numPr>
        <w:spacing w:after="60"/>
        <w:jc w:val="both"/>
      </w:pPr>
      <w:r>
        <w:rPr>
          <w:rFonts w:ascii="Bookman Old Style" w:hAnsi="Bookman Old Style" w:cs="Bookman Old Style"/>
          <w:sz w:val="22"/>
          <w:szCs w:val="22"/>
        </w:rPr>
        <w:t>In tutti i casi di occupazione abusiva, la Polizia locale o, se nominato, l’agente accertatore di cui all’art. 1, comma 179, legge n. 296 del 2006, rileva la violazione, con apposito processo verbale di constatazione verbale. L’ente dispone la rimozione dei materiali e la rimessa in pristino del suolo, dello spazio e dei beni pubblici e assegna agli occupanti di fatto un congruo termine per provvedervi, trascorso il quale, si procede d’ufficio con conseguente addebito agli stessi delle spese relative.</w:t>
      </w:r>
    </w:p>
    <w:p w14:paraId="65AF875B" w14:textId="77777777" w:rsidR="00220FE2" w:rsidRDefault="00220FE2" w:rsidP="00EA4788">
      <w:pPr>
        <w:numPr>
          <w:ilvl w:val="0"/>
          <w:numId w:val="6"/>
        </w:numPr>
        <w:spacing w:after="60"/>
        <w:jc w:val="both"/>
      </w:pPr>
      <w:r>
        <w:rPr>
          <w:rFonts w:ascii="Bookman Old Style" w:hAnsi="Bookman Old Style" w:cs="Bookman Old Style"/>
          <w:sz w:val="22"/>
          <w:szCs w:val="22"/>
        </w:rPr>
        <w:t>Resta, comunque, a carico dell’occupante di fatto ogni responsabilità per qualsiasi danno o molestia contestati o arrecati a terzi per effetto dell’occupazione.</w:t>
      </w:r>
    </w:p>
    <w:p w14:paraId="19E8995C" w14:textId="2BD9CA51" w:rsidR="00220FE2" w:rsidRDefault="00220FE2" w:rsidP="00EA4788">
      <w:pPr>
        <w:numPr>
          <w:ilvl w:val="0"/>
          <w:numId w:val="6"/>
        </w:numPr>
        <w:spacing w:after="60"/>
        <w:jc w:val="both"/>
      </w:pPr>
      <w:r>
        <w:rPr>
          <w:rFonts w:ascii="Bookman Old Style" w:hAnsi="Bookman Old Style" w:cs="Bookman Old Style"/>
          <w:sz w:val="22"/>
          <w:szCs w:val="22"/>
        </w:rPr>
        <w:t>Ai fini dell’applicazione del canone</w:t>
      </w:r>
      <w:r w:rsidR="001B241C">
        <w:rPr>
          <w:rFonts w:ascii="Bookman Old Style" w:hAnsi="Bookman Old Style" w:cs="Bookman Old Style"/>
          <w:sz w:val="22"/>
          <w:szCs w:val="22"/>
        </w:rPr>
        <w:t xml:space="preserve"> maggiorato del 50%</w:t>
      </w:r>
      <w:r>
        <w:rPr>
          <w:rFonts w:ascii="Bookman Old Style" w:hAnsi="Bookman Old Style" w:cs="Bookman Old Style"/>
          <w:sz w:val="22"/>
          <w:szCs w:val="22"/>
        </w:rPr>
        <w:t xml:space="preserve">, si considerano permanenti le occupazioni con impianti o manufatti di carattere stabile, mentre temporanee le occupazioni effettuate dal trentesimo giorno antecedente la data del verbale di accertamento, di cui al comma 2, fermo restando che alle occupazioni abusive non sono riconoscibile le agevolazioni ed esenzioni spettanti per le occupazioni regolarmente autorizzate. </w:t>
      </w:r>
    </w:p>
    <w:p w14:paraId="0B501619" w14:textId="77777777" w:rsidR="00220FE2" w:rsidRDefault="00220FE2">
      <w:pPr>
        <w:spacing w:after="60"/>
        <w:ind w:firstLine="851"/>
        <w:jc w:val="both"/>
        <w:rPr>
          <w:rFonts w:ascii="Bookman Old Style" w:hAnsi="Bookman Old Style" w:cs="Bookman Old Style"/>
          <w:sz w:val="22"/>
          <w:szCs w:val="22"/>
        </w:rPr>
      </w:pPr>
    </w:p>
    <w:p w14:paraId="1A6C6EFD" w14:textId="0FE8BE01" w:rsidR="00220FE2" w:rsidRDefault="00220FE2">
      <w:pPr>
        <w:pStyle w:val="Titolo1"/>
        <w:spacing w:after="60"/>
        <w:jc w:val="center"/>
      </w:pPr>
      <w:bookmarkStart w:id="153" w:name="__RefHeading___Toc58598436"/>
      <w:bookmarkStart w:id="154" w:name="_Toc69834845"/>
      <w:bookmarkEnd w:id="153"/>
      <w:r>
        <w:rPr>
          <w:rFonts w:ascii="Bookman Old Style" w:hAnsi="Bookman Old Style" w:cs="Bookman Old Style"/>
          <w:sz w:val="22"/>
          <w:szCs w:val="22"/>
        </w:rPr>
        <w:t xml:space="preserve">Articolo </w:t>
      </w:r>
      <w:r w:rsidR="00FC23AC">
        <w:rPr>
          <w:rFonts w:ascii="Bookman Old Style" w:hAnsi="Bookman Old Style" w:cs="Bookman Old Style"/>
          <w:sz w:val="22"/>
          <w:szCs w:val="22"/>
        </w:rPr>
        <w:t>6</w:t>
      </w:r>
      <w:r w:rsidR="00E13909">
        <w:rPr>
          <w:rFonts w:ascii="Bookman Old Style" w:hAnsi="Bookman Old Style" w:cs="Bookman Old Style"/>
          <w:sz w:val="22"/>
          <w:szCs w:val="22"/>
        </w:rPr>
        <w:t>8</w:t>
      </w:r>
      <w:r>
        <w:rPr>
          <w:rFonts w:ascii="Bookman Old Style" w:hAnsi="Bookman Old Style" w:cs="Bookman Old Style"/>
          <w:sz w:val="22"/>
          <w:szCs w:val="22"/>
        </w:rPr>
        <w:t>- Soggetto passivo</w:t>
      </w:r>
      <w:bookmarkEnd w:id="154"/>
    </w:p>
    <w:p w14:paraId="4CEA9256" w14:textId="77777777" w:rsidR="00220FE2" w:rsidRDefault="00220FE2" w:rsidP="00B26F24">
      <w:pPr>
        <w:pStyle w:val="Rientrocorpodeltesto21"/>
        <w:numPr>
          <w:ilvl w:val="0"/>
          <w:numId w:val="55"/>
        </w:numPr>
        <w:spacing w:after="60" w:line="240" w:lineRule="auto"/>
        <w:ind w:left="360"/>
        <w:jc w:val="both"/>
      </w:pPr>
      <w:r>
        <w:rPr>
          <w:rFonts w:ascii="Bookman Old Style" w:hAnsi="Bookman Old Style" w:cs="Bookman Old Style"/>
          <w:sz w:val="22"/>
          <w:szCs w:val="22"/>
        </w:rPr>
        <w:t>Il canone è dovuto dal titolare della concessione o autorizzazione o, in mancanza di questo, dall’occupante di fatto.</w:t>
      </w:r>
    </w:p>
    <w:p w14:paraId="5DFCD072" w14:textId="77777777" w:rsidR="00220FE2" w:rsidRDefault="00220FE2" w:rsidP="00B26F24">
      <w:pPr>
        <w:numPr>
          <w:ilvl w:val="0"/>
          <w:numId w:val="55"/>
        </w:numPr>
        <w:spacing w:after="60"/>
        <w:ind w:left="360"/>
        <w:jc w:val="both"/>
      </w:pPr>
      <w:r>
        <w:rPr>
          <w:rFonts w:ascii="Bookman Old Style" w:hAnsi="Bookman Old Style" w:cs="Bookman Old Style"/>
          <w:sz w:val="22"/>
          <w:szCs w:val="22"/>
        </w:rPr>
        <w:t>Nel caso di una pluralità di occupanti di fatto, gli stessi sono tenuti in solido al pagamento del canone.</w:t>
      </w:r>
    </w:p>
    <w:p w14:paraId="46D59223" w14:textId="77777777" w:rsidR="00220FE2" w:rsidRDefault="00220FE2">
      <w:pPr>
        <w:spacing w:after="60"/>
        <w:ind w:firstLine="851"/>
        <w:jc w:val="both"/>
        <w:rPr>
          <w:rFonts w:ascii="Bookman Old Style" w:hAnsi="Bookman Old Style" w:cs="Bookman Old Style"/>
          <w:sz w:val="22"/>
          <w:szCs w:val="22"/>
        </w:rPr>
      </w:pPr>
    </w:p>
    <w:p w14:paraId="0A5411B3" w14:textId="6B9546D3" w:rsidR="00220FE2" w:rsidRPr="001E3E9C" w:rsidRDefault="00220FE2">
      <w:pPr>
        <w:pStyle w:val="Titolo1"/>
        <w:spacing w:after="60"/>
        <w:jc w:val="center"/>
      </w:pPr>
      <w:bookmarkStart w:id="155" w:name="__RefHeading___Toc58598439"/>
      <w:bookmarkStart w:id="156" w:name="_Toc69834846"/>
      <w:bookmarkEnd w:id="155"/>
      <w:r w:rsidRPr="001E3E9C">
        <w:rPr>
          <w:rFonts w:ascii="Bookman Old Style" w:hAnsi="Bookman Old Style" w:cs="Bookman Old Style"/>
          <w:sz w:val="22"/>
          <w:szCs w:val="22"/>
        </w:rPr>
        <w:t xml:space="preserve">Articolo </w:t>
      </w:r>
      <w:r w:rsidR="00674FB7" w:rsidRPr="001E3E9C">
        <w:rPr>
          <w:rFonts w:ascii="Bookman Old Style" w:hAnsi="Bookman Old Style" w:cs="Bookman Old Style"/>
          <w:sz w:val="22"/>
          <w:szCs w:val="22"/>
        </w:rPr>
        <w:t>6</w:t>
      </w:r>
      <w:r w:rsidR="00E13909">
        <w:rPr>
          <w:rFonts w:ascii="Bookman Old Style" w:hAnsi="Bookman Old Style" w:cs="Bookman Old Style"/>
          <w:sz w:val="22"/>
          <w:szCs w:val="22"/>
        </w:rPr>
        <w:t>9</w:t>
      </w:r>
      <w:r w:rsidRPr="001E3E9C">
        <w:rPr>
          <w:rFonts w:ascii="Bookman Old Style" w:hAnsi="Bookman Old Style" w:cs="Bookman Old Style"/>
          <w:sz w:val="22"/>
          <w:szCs w:val="22"/>
        </w:rPr>
        <w:t>- Versamento del canone</w:t>
      </w:r>
      <w:bookmarkEnd w:id="156"/>
    </w:p>
    <w:p w14:paraId="5637B05B" w14:textId="77777777" w:rsidR="00220FE2" w:rsidRDefault="00220FE2" w:rsidP="00B26F24">
      <w:pPr>
        <w:numPr>
          <w:ilvl w:val="0"/>
          <w:numId w:val="59"/>
        </w:numPr>
        <w:spacing w:after="60"/>
        <w:jc w:val="both"/>
      </w:pPr>
      <w:r w:rsidRPr="001E3E9C">
        <w:rPr>
          <w:rFonts w:ascii="Bookman Old Style" w:hAnsi="Bookman Old Style" w:cs="Bookman Old Style"/>
          <w:sz w:val="22"/>
          <w:szCs w:val="22"/>
        </w:rPr>
        <w:t>Il canone per le occupazioni permanenti</w:t>
      </w:r>
      <w:r>
        <w:rPr>
          <w:rFonts w:ascii="Bookman Old Style" w:hAnsi="Bookman Old Style" w:cs="Bookman Old Style"/>
          <w:sz w:val="22"/>
          <w:szCs w:val="22"/>
        </w:rPr>
        <w:t xml:space="preserve"> va corrisposto annualmente.</w:t>
      </w:r>
    </w:p>
    <w:p w14:paraId="7A996359" w14:textId="77777777" w:rsidR="001B241C" w:rsidRPr="001B241C" w:rsidRDefault="001B241C" w:rsidP="00B26F24">
      <w:pPr>
        <w:pStyle w:val="Paragrafoelenco"/>
        <w:numPr>
          <w:ilvl w:val="0"/>
          <w:numId w:val="59"/>
        </w:numPr>
        <w:rPr>
          <w:rFonts w:ascii="Bookman Old Style" w:hAnsi="Bookman Old Style" w:cs="Bookman Old Style"/>
          <w:szCs w:val="22"/>
        </w:rPr>
      </w:pPr>
      <w:r w:rsidRPr="001B241C">
        <w:rPr>
          <w:rFonts w:ascii="Bookman Old Style" w:hAnsi="Bookman Old Style" w:cs="Bookman Old Style"/>
          <w:szCs w:val="22"/>
        </w:rPr>
        <w:t>Il versamento relativo alla prima annualità va eseguito entro 30 giorni dal rilascio della concessione, contenente la quantificazione del canone stesso.</w:t>
      </w:r>
    </w:p>
    <w:p w14:paraId="01C85AC1" w14:textId="72D8BA6F" w:rsidR="00220FE2" w:rsidRDefault="00220FE2" w:rsidP="00B26F24">
      <w:pPr>
        <w:numPr>
          <w:ilvl w:val="0"/>
          <w:numId w:val="59"/>
        </w:numPr>
        <w:spacing w:after="60"/>
        <w:jc w:val="both"/>
      </w:pPr>
      <w:r>
        <w:rPr>
          <w:rFonts w:ascii="Bookman Old Style" w:hAnsi="Bookman Old Style" w:cs="Bookman Old Style"/>
          <w:sz w:val="22"/>
          <w:szCs w:val="22"/>
        </w:rPr>
        <w:t xml:space="preserve">Per le annualità successive a quella del rilascio della concessione il versamento del canone va effettuato entro il 31 </w:t>
      </w:r>
      <w:r w:rsidR="00E63D6E">
        <w:rPr>
          <w:rFonts w:ascii="Bookman Old Style" w:hAnsi="Bookman Old Style" w:cs="Bookman Old Style"/>
          <w:sz w:val="22"/>
          <w:szCs w:val="22"/>
        </w:rPr>
        <w:t>gennaio</w:t>
      </w:r>
      <w:r>
        <w:rPr>
          <w:rFonts w:ascii="Bookman Old Style" w:hAnsi="Bookman Old Style" w:cs="Bookman Old Style"/>
          <w:sz w:val="22"/>
          <w:szCs w:val="22"/>
        </w:rPr>
        <w:t xml:space="preserve"> di ciascun anno. Per le concessioni rilasciate in corso d’anno ed aventi durata superiore all’anno il canone sarà quantificato fino al 31 dicembre dell’anno stesso, al fine di unificare tutte le scadenze dei </w:t>
      </w:r>
      <w:r w:rsidRPr="001E3E9C">
        <w:rPr>
          <w:rFonts w:ascii="Bookman Old Style" w:hAnsi="Bookman Old Style" w:cs="Bookman Old Style"/>
          <w:sz w:val="22"/>
          <w:szCs w:val="22"/>
        </w:rPr>
        <w:t>versamenti al 31</w:t>
      </w:r>
      <w:r w:rsidR="001E3E9C">
        <w:rPr>
          <w:rFonts w:ascii="Bookman Old Style" w:hAnsi="Bookman Old Style" w:cs="Bookman Old Style"/>
          <w:sz w:val="22"/>
          <w:szCs w:val="22"/>
        </w:rPr>
        <w:t xml:space="preserve"> gennaio</w:t>
      </w:r>
      <w:r>
        <w:rPr>
          <w:rFonts w:ascii="Bookman Old Style" w:hAnsi="Bookman Old Style" w:cs="Bookman Old Style"/>
          <w:sz w:val="22"/>
          <w:szCs w:val="22"/>
        </w:rPr>
        <w:t>.</w:t>
      </w:r>
    </w:p>
    <w:p w14:paraId="78A6FC5C" w14:textId="0D5FE94A" w:rsidR="00220FE2" w:rsidRDefault="00220FE2" w:rsidP="00B26F24">
      <w:pPr>
        <w:numPr>
          <w:ilvl w:val="0"/>
          <w:numId w:val="59"/>
        </w:numPr>
        <w:spacing w:after="60"/>
        <w:jc w:val="both"/>
      </w:pPr>
      <w:r>
        <w:rPr>
          <w:rFonts w:ascii="Bookman Old Style" w:hAnsi="Bookman Old Style" w:cs="Bookman Old Style"/>
          <w:sz w:val="22"/>
          <w:szCs w:val="22"/>
        </w:rPr>
        <w:t xml:space="preserve">Il canone deve essere corrisposto in un’unica soluzione. </w:t>
      </w:r>
      <w:proofErr w:type="gramStart"/>
      <w:r>
        <w:rPr>
          <w:rFonts w:ascii="Bookman Old Style" w:hAnsi="Bookman Old Style" w:cs="Bookman Old Style"/>
          <w:sz w:val="22"/>
          <w:szCs w:val="22"/>
        </w:rPr>
        <w:t>E’</w:t>
      </w:r>
      <w:proofErr w:type="gramEnd"/>
      <w:r>
        <w:rPr>
          <w:rFonts w:ascii="Bookman Old Style" w:hAnsi="Bookman Old Style" w:cs="Bookman Old Style"/>
          <w:sz w:val="22"/>
          <w:szCs w:val="22"/>
        </w:rPr>
        <w:t xml:space="preserve"> ammessa la possibilità del versamento in rate aventi scadenza </w:t>
      </w:r>
      <w:r w:rsidRPr="001E3E9C">
        <w:rPr>
          <w:rFonts w:ascii="Bookman Old Style" w:hAnsi="Bookman Old Style" w:cs="Bookman Old Style"/>
          <w:sz w:val="22"/>
          <w:szCs w:val="22"/>
        </w:rPr>
        <w:t xml:space="preserve">31 </w:t>
      </w:r>
      <w:r w:rsidR="00E63D6E" w:rsidRPr="001E3E9C">
        <w:rPr>
          <w:rFonts w:ascii="Bookman Old Style" w:hAnsi="Bookman Old Style" w:cs="Bookman Old Style"/>
          <w:sz w:val="22"/>
          <w:szCs w:val="22"/>
        </w:rPr>
        <w:t>gennaio</w:t>
      </w:r>
      <w:r>
        <w:rPr>
          <w:rFonts w:ascii="Bookman Old Style" w:hAnsi="Bookman Old Style" w:cs="Bookman Old Style"/>
          <w:sz w:val="22"/>
          <w:szCs w:val="22"/>
        </w:rPr>
        <w:t>, 3</w:t>
      </w:r>
      <w:r w:rsidR="00E63D6E">
        <w:rPr>
          <w:rFonts w:ascii="Bookman Old Style" w:hAnsi="Bookman Old Style" w:cs="Bookman Old Style"/>
          <w:sz w:val="22"/>
          <w:szCs w:val="22"/>
        </w:rPr>
        <w:t>1 marzo</w:t>
      </w:r>
      <w:r>
        <w:rPr>
          <w:rFonts w:ascii="Bookman Old Style" w:hAnsi="Bookman Old Style" w:cs="Bookman Old Style"/>
          <w:sz w:val="22"/>
          <w:szCs w:val="22"/>
        </w:rPr>
        <w:t>, 3</w:t>
      </w:r>
      <w:r w:rsidR="00E63D6E">
        <w:rPr>
          <w:rFonts w:ascii="Bookman Old Style" w:hAnsi="Bookman Old Style" w:cs="Bookman Old Style"/>
          <w:sz w:val="22"/>
          <w:szCs w:val="22"/>
        </w:rPr>
        <w:t>1 luglio</w:t>
      </w:r>
      <w:r>
        <w:rPr>
          <w:rFonts w:ascii="Bookman Old Style" w:hAnsi="Bookman Old Style" w:cs="Bookman Old Style"/>
          <w:sz w:val="22"/>
          <w:szCs w:val="22"/>
        </w:rPr>
        <w:t xml:space="preserve">, </w:t>
      </w:r>
      <w:r w:rsidR="00E63D6E">
        <w:rPr>
          <w:rFonts w:ascii="Bookman Old Style" w:hAnsi="Bookman Old Style" w:cs="Bookman Old Style"/>
          <w:sz w:val="22"/>
          <w:szCs w:val="22"/>
        </w:rPr>
        <w:t>30 ottobre</w:t>
      </w:r>
      <w:r>
        <w:rPr>
          <w:rFonts w:ascii="Bookman Old Style" w:hAnsi="Bookman Old Style" w:cs="Bookman Old Style"/>
          <w:sz w:val="22"/>
          <w:szCs w:val="22"/>
        </w:rPr>
        <w:t>, qualora l’importo del canone ann</w:t>
      </w:r>
      <w:r w:rsidR="00E519D7">
        <w:rPr>
          <w:rFonts w:ascii="Bookman Old Style" w:hAnsi="Bookman Old Style" w:cs="Bookman Old Style"/>
          <w:sz w:val="22"/>
          <w:szCs w:val="22"/>
        </w:rPr>
        <w:t>uo sia superiore ad € 258,00.</w:t>
      </w:r>
    </w:p>
    <w:p w14:paraId="392C51A7" w14:textId="77777777" w:rsidR="00220FE2" w:rsidRDefault="00220FE2" w:rsidP="00B26F24">
      <w:pPr>
        <w:pStyle w:val="Rientrocorpodeltesto"/>
        <w:numPr>
          <w:ilvl w:val="0"/>
          <w:numId w:val="59"/>
        </w:numPr>
        <w:spacing w:after="60"/>
        <w:jc w:val="both"/>
      </w:pPr>
      <w:r>
        <w:rPr>
          <w:rFonts w:ascii="Bookman Old Style" w:hAnsi="Bookman Old Style" w:cs="Bookman Old Style"/>
          <w:sz w:val="22"/>
          <w:szCs w:val="22"/>
        </w:rPr>
        <w:t xml:space="preserve">Con deliberazione della Giunta comunale i termini ordinari di versamento del canone per le </w:t>
      </w:r>
      <w:r w:rsidRPr="001E3E9C">
        <w:rPr>
          <w:rFonts w:ascii="Bookman Old Style" w:hAnsi="Bookman Old Style" w:cs="Bookman Old Style"/>
          <w:sz w:val="22"/>
          <w:szCs w:val="22"/>
        </w:rPr>
        <w:t>occupazioni permanenti</w:t>
      </w:r>
      <w:r>
        <w:rPr>
          <w:rFonts w:ascii="Bookman Old Style" w:hAnsi="Bookman Old Style" w:cs="Bookman Old Style"/>
          <w:sz w:val="22"/>
          <w:szCs w:val="22"/>
        </w:rPr>
        <w:t xml:space="preserve"> possono essere differiti o sospesi per i soggetti passivi interessati da gravi calamità naturali, epidemie, pandemie e altri eventi di natura straordinaria ed eccezionale. Con la medesima deliberazione possono essere sospese le rate relative ai provvedimenti di rateazione.</w:t>
      </w:r>
    </w:p>
    <w:p w14:paraId="744553CC" w14:textId="77777777" w:rsidR="00220FE2" w:rsidRDefault="00220FE2">
      <w:pPr>
        <w:spacing w:after="60"/>
        <w:ind w:left="360"/>
        <w:jc w:val="both"/>
        <w:rPr>
          <w:rFonts w:ascii="Bookman Old Style" w:hAnsi="Bookman Old Style" w:cs="Bookman Old Style"/>
          <w:sz w:val="22"/>
          <w:szCs w:val="22"/>
        </w:rPr>
      </w:pPr>
    </w:p>
    <w:p w14:paraId="22ACBB0A" w14:textId="4E1E82A3" w:rsidR="00220FE2" w:rsidRDefault="00220FE2">
      <w:pPr>
        <w:pStyle w:val="Titolo1"/>
        <w:spacing w:after="60"/>
        <w:jc w:val="center"/>
      </w:pPr>
      <w:bookmarkStart w:id="157" w:name="__RefHeading___Toc58598440"/>
      <w:bookmarkStart w:id="158" w:name="_Toc69834847"/>
      <w:bookmarkEnd w:id="157"/>
      <w:r>
        <w:rPr>
          <w:rFonts w:ascii="Bookman Old Style" w:hAnsi="Bookman Old Style" w:cs="Bookman Old Style"/>
          <w:sz w:val="22"/>
          <w:szCs w:val="22"/>
        </w:rPr>
        <w:t xml:space="preserve">Articolo </w:t>
      </w:r>
      <w:r w:rsidR="00E13909">
        <w:rPr>
          <w:rFonts w:ascii="Bookman Old Style" w:hAnsi="Bookman Old Style" w:cs="Bookman Old Style"/>
          <w:sz w:val="22"/>
          <w:szCs w:val="22"/>
        </w:rPr>
        <w:t>70</w:t>
      </w:r>
      <w:r>
        <w:rPr>
          <w:rFonts w:ascii="Bookman Old Style" w:hAnsi="Bookman Old Style" w:cs="Bookman Old Style"/>
          <w:sz w:val="22"/>
          <w:szCs w:val="22"/>
        </w:rPr>
        <w:t>- Accertamento</w:t>
      </w:r>
      <w:bookmarkEnd w:id="158"/>
    </w:p>
    <w:p w14:paraId="579020E9" w14:textId="5003E062" w:rsidR="00220FE2" w:rsidRPr="001D456F" w:rsidRDefault="00220FE2" w:rsidP="00B26F24">
      <w:pPr>
        <w:numPr>
          <w:ilvl w:val="0"/>
          <w:numId w:val="39"/>
        </w:numPr>
        <w:spacing w:after="60"/>
        <w:jc w:val="both"/>
      </w:pPr>
      <w:r>
        <w:rPr>
          <w:rFonts w:ascii="Bookman Old Style" w:hAnsi="Bookman Old Style" w:cs="Bookman Old Style"/>
          <w:sz w:val="22"/>
          <w:szCs w:val="22"/>
        </w:rPr>
        <w:t xml:space="preserve">L’accertamento delle somme dovute e non pagate alle scadenze fissate nel presente </w:t>
      </w:r>
      <w:r w:rsidRPr="001D456F">
        <w:rPr>
          <w:rFonts w:ascii="Bookman Old Style" w:hAnsi="Bookman Old Style" w:cs="Bookman Old Style"/>
          <w:sz w:val="22"/>
          <w:szCs w:val="22"/>
        </w:rPr>
        <w:t xml:space="preserve">Capo </w:t>
      </w:r>
      <w:proofErr w:type="gramStart"/>
      <w:r w:rsidRPr="001D456F">
        <w:rPr>
          <w:rFonts w:ascii="Bookman Old Style" w:hAnsi="Bookman Old Style" w:cs="Bookman Old Style"/>
          <w:sz w:val="22"/>
          <w:szCs w:val="22"/>
        </w:rPr>
        <w:t>è effettuata</w:t>
      </w:r>
      <w:proofErr w:type="gramEnd"/>
      <w:r w:rsidRPr="001D456F">
        <w:rPr>
          <w:rFonts w:ascii="Bookman Old Style" w:hAnsi="Bookman Old Style" w:cs="Bookman Old Style"/>
          <w:sz w:val="22"/>
          <w:szCs w:val="22"/>
        </w:rPr>
        <w:t xml:space="preserve"> dal Comune o </w:t>
      </w:r>
      <w:r w:rsidR="00070F8F" w:rsidRPr="001D456F">
        <w:rPr>
          <w:rFonts w:ascii="Bookman Old Style" w:hAnsi="Bookman Old Style" w:cs="Bookman Old Style"/>
          <w:sz w:val="22"/>
          <w:szCs w:val="22"/>
        </w:rPr>
        <w:t>dal soggetto</w:t>
      </w:r>
      <w:r w:rsidRPr="001D456F">
        <w:rPr>
          <w:rFonts w:ascii="Bookman Old Style" w:hAnsi="Bookman Old Style" w:cs="Bookman Old Style"/>
          <w:sz w:val="22"/>
          <w:szCs w:val="22"/>
        </w:rPr>
        <w:t xml:space="preserve"> affidatario della gestione del canone con la procedura di cui all’articolo 1, comma 792 della legge n. 190 del 2019.</w:t>
      </w:r>
    </w:p>
    <w:p w14:paraId="4F4B5FEA" w14:textId="77777777" w:rsidR="00220FE2" w:rsidRDefault="00220FE2" w:rsidP="00B26F24">
      <w:pPr>
        <w:numPr>
          <w:ilvl w:val="0"/>
          <w:numId w:val="39"/>
        </w:numPr>
        <w:spacing w:after="60"/>
        <w:jc w:val="both"/>
      </w:pPr>
      <w:r>
        <w:rPr>
          <w:rFonts w:ascii="Bookman Old Style" w:hAnsi="Bookman Old Style" w:cs="Bookman Old Style"/>
          <w:sz w:val="22"/>
          <w:szCs w:val="22"/>
        </w:rPr>
        <w:lastRenderedPageBreak/>
        <w:t>Con le stesse modalità di cui al comma 1 sono recuperate le spese sostenute dal Comune per la rimozione dei materiali e manufatti e per la rimessa in pristino del suolo in caso di occupazioni ed installazioni abusive.</w:t>
      </w:r>
    </w:p>
    <w:p w14:paraId="19AB629C" w14:textId="77777777" w:rsidR="00220FE2" w:rsidRDefault="00220FE2">
      <w:pPr>
        <w:spacing w:after="60"/>
        <w:ind w:left="360"/>
        <w:jc w:val="both"/>
        <w:rPr>
          <w:rFonts w:ascii="Bookman Old Style" w:hAnsi="Bookman Old Style" w:cs="Bookman Old Style"/>
          <w:sz w:val="22"/>
          <w:szCs w:val="22"/>
        </w:rPr>
      </w:pPr>
    </w:p>
    <w:p w14:paraId="5EF2C2E7" w14:textId="589208FC" w:rsidR="00220FE2" w:rsidRDefault="00220FE2">
      <w:pPr>
        <w:pStyle w:val="Titolo1"/>
        <w:spacing w:after="60"/>
        <w:jc w:val="center"/>
      </w:pPr>
      <w:bookmarkStart w:id="159" w:name="__RefHeading___Toc58598441"/>
      <w:bookmarkStart w:id="160" w:name="_Toc69834848"/>
      <w:bookmarkEnd w:id="159"/>
      <w:r>
        <w:rPr>
          <w:rFonts w:ascii="Bookman Old Style" w:hAnsi="Bookman Old Style" w:cs="Bookman Old Style"/>
          <w:sz w:val="22"/>
          <w:szCs w:val="22"/>
        </w:rPr>
        <w:t xml:space="preserve">Articolo </w:t>
      </w:r>
      <w:r w:rsidR="00FC23AC">
        <w:rPr>
          <w:rFonts w:ascii="Bookman Old Style" w:hAnsi="Bookman Old Style" w:cs="Bookman Old Style"/>
          <w:sz w:val="22"/>
          <w:szCs w:val="22"/>
        </w:rPr>
        <w:t>7</w:t>
      </w:r>
      <w:r w:rsidR="00E13909">
        <w:rPr>
          <w:rFonts w:ascii="Bookman Old Style" w:hAnsi="Bookman Old Style" w:cs="Bookman Old Style"/>
          <w:sz w:val="22"/>
          <w:szCs w:val="22"/>
        </w:rPr>
        <w:t>1</w:t>
      </w:r>
      <w:r>
        <w:rPr>
          <w:rFonts w:ascii="Bookman Old Style" w:hAnsi="Bookman Old Style" w:cs="Bookman Old Style"/>
          <w:sz w:val="22"/>
          <w:szCs w:val="22"/>
        </w:rPr>
        <w:t>- Rimborsi</w:t>
      </w:r>
      <w:bookmarkEnd w:id="160"/>
    </w:p>
    <w:p w14:paraId="222BF5A8" w14:textId="77777777" w:rsidR="00220FE2" w:rsidRDefault="00220FE2" w:rsidP="00B26F24">
      <w:pPr>
        <w:pStyle w:val="Corpotesto"/>
        <w:numPr>
          <w:ilvl w:val="0"/>
          <w:numId w:val="46"/>
        </w:numPr>
        <w:spacing w:after="60"/>
      </w:pPr>
      <w:r>
        <w:rPr>
          <w:rFonts w:ascii="Bookman Old Style" w:hAnsi="Bookman Old Style" w:cs="Bookman Old Style"/>
          <w:sz w:val="22"/>
          <w:szCs w:val="22"/>
        </w:rPr>
        <w:t>L’occupante può richiedere il rimborso delle somme versate e non dovute a titoli di canone, entro il termine di cinque anni dal giorno del pagamento.</w:t>
      </w:r>
    </w:p>
    <w:p w14:paraId="0B7BEA6D" w14:textId="30667E73" w:rsidR="00220FE2" w:rsidRPr="001B241C" w:rsidRDefault="00220FE2" w:rsidP="00B26F24">
      <w:pPr>
        <w:pStyle w:val="Corpotesto"/>
        <w:numPr>
          <w:ilvl w:val="0"/>
          <w:numId w:val="46"/>
        </w:numPr>
        <w:spacing w:after="60"/>
      </w:pPr>
      <w:r>
        <w:rPr>
          <w:rFonts w:ascii="Bookman Old Style" w:hAnsi="Bookman Old Style" w:cs="Bookman Old Style"/>
          <w:sz w:val="22"/>
          <w:szCs w:val="22"/>
        </w:rPr>
        <w:t>Il procedimento di rimborso deve concludersi entro 180 giorni, dalla richiesta.</w:t>
      </w:r>
    </w:p>
    <w:p w14:paraId="06B4D5D8" w14:textId="6CE80D7F" w:rsidR="001B241C" w:rsidRPr="001B241C" w:rsidRDefault="001B241C" w:rsidP="00B26F24">
      <w:pPr>
        <w:pStyle w:val="Paragrafoelenco"/>
        <w:numPr>
          <w:ilvl w:val="0"/>
          <w:numId w:val="46"/>
        </w:numPr>
        <w:rPr>
          <w:rFonts w:ascii="Times New Roman" w:hAnsi="Times New Roman" w:cs="Times New Roman"/>
          <w:sz w:val="24"/>
          <w:szCs w:val="24"/>
        </w:rPr>
      </w:pPr>
      <w:r w:rsidRPr="001B241C">
        <w:rPr>
          <w:rFonts w:ascii="Times New Roman" w:hAnsi="Times New Roman" w:cs="Times New Roman"/>
          <w:sz w:val="24"/>
          <w:szCs w:val="24"/>
        </w:rPr>
        <w:t xml:space="preserve">Sulle somme dovute all’occupante spettano gli </w:t>
      </w:r>
      <w:proofErr w:type="gramStart"/>
      <w:r w:rsidRPr="001B241C">
        <w:rPr>
          <w:rFonts w:ascii="Times New Roman" w:hAnsi="Times New Roman" w:cs="Times New Roman"/>
          <w:sz w:val="24"/>
          <w:szCs w:val="24"/>
        </w:rPr>
        <w:t>interessi  nella</w:t>
      </w:r>
      <w:proofErr w:type="gramEnd"/>
      <w:r w:rsidRPr="001B241C">
        <w:rPr>
          <w:rFonts w:ascii="Times New Roman" w:hAnsi="Times New Roman" w:cs="Times New Roman"/>
          <w:sz w:val="24"/>
          <w:szCs w:val="24"/>
        </w:rPr>
        <w:t xml:space="preserve"> misura </w:t>
      </w:r>
      <w:r>
        <w:rPr>
          <w:rFonts w:ascii="Times New Roman" w:hAnsi="Times New Roman" w:cs="Times New Roman"/>
          <w:sz w:val="24"/>
          <w:szCs w:val="24"/>
        </w:rPr>
        <w:t>del tasso legale.</w:t>
      </w:r>
    </w:p>
    <w:p w14:paraId="670DC7C2" w14:textId="77777777" w:rsidR="001B241C" w:rsidRDefault="001B241C" w:rsidP="001B241C">
      <w:pPr>
        <w:pStyle w:val="Corpotesto"/>
        <w:spacing w:after="60"/>
      </w:pPr>
    </w:p>
    <w:p w14:paraId="5C4ECEEF" w14:textId="7F753127" w:rsidR="00220FE2" w:rsidRDefault="00220FE2">
      <w:pPr>
        <w:pStyle w:val="Corpotesto"/>
        <w:spacing w:after="60"/>
        <w:ind w:firstLine="708"/>
      </w:pPr>
    </w:p>
    <w:p w14:paraId="56657B44" w14:textId="53BBA8DC" w:rsidR="00220FE2" w:rsidRDefault="00220FE2">
      <w:pPr>
        <w:pStyle w:val="Titolo1"/>
        <w:spacing w:after="60"/>
        <w:jc w:val="center"/>
      </w:pPr>
      <w:bookmarkStart w:id="161" w:name="__RefHeading___Toc58598442"/>
      <w:bookmarkStart w:id="162" w:name="_Toc69834849"/>
      <w:bookmarkEnd w:id="161"/>
      <w:r>
        <w:rPr>
          <w:rFonts w:ascii="Bookman Old Style" w:hAnsi="Bookman Old Style" w:cs="Bookman Old Style"/>
          <w:sz w:val="22"/>
          <w:szCs w:val="22"/>
        </w:rPr>
        <w:t xml:space="preserve">Articolo </w:t>
      </w:r>
      <w:r w:rsidR="00FC23AC">
        <w:rPr>
          <w:rFonts w:ascii="Bookman Old Style" w:hAnsi="Bookman Old Style" w:cs="Bookman Old Style"/>
          <w:sz w:val="22"/>
          <w:szCs w:val="22"/>
        </w:rPr>
        <w:t>7</w:t>
      </w:r>
      <w:r w:rsidR="00E13909">
        <w:rPr>
          <w:rFonts w:ascii="Bookman Old Style" w:hAnsi="Bookman Old Style" w:cs="Bookman Old Style"/>
          <w:sz w:val="22"/>
          <w:szCs w:val="22"/>
        </w:rPr>
        <w:t>2</w:t>
      </w:r>
      <w:r>
        <w:rPr>
          <w:rFonts w:ascii="Bookman Old Style" w:hAnsi="Bookman Old Style" w:cs="Bookman Old Style"/>
          <w:sz w:val="22"/>
          <w:szCs w:val="22"/>
        </w:rPr>
        <w:t>- Sanzioni</w:t>
      </w:r>
      <w:bookmarkEnd w:id="162"/>
    </w:p>
    <w:p w14:paraId="0E36D4BF" w14:textId="4FB70C34" w:rsidR="00220FE2" w:rsidRPr="001D456F" w:rsidRDefault="00220FE2" w:rsidP="00B26F24">
      <w:pPr>
        <w:numPr>
          <w:ilvl w:val="0"/>
          <w:numId w:val="48"/>
        </w:numPr>
        <w:spacing w:after="60"/>
        <w:jc w:val="both"/>
      </w:pPr>
      <w:r>
        <w:rPr>
          <w:rFonts w:ascii="Bookman Old Style" w:hAnsi="Bookman Old Style" w:cs="Bookman Old Style"/>
          <w:sz w:val="22"/>
          <w:szCs w:val="22"/>
        </w:rPr>
        <w:t xml:space="preserve">Nel caso di omesso, parziale o tardivo versamento il Funzionario responsabile notifica al concessionario apposito avviso di accertamento esecutivo. Sulle somme omesse, parzialmente o tardivamente versate si applica la sanzione del 30% del canone omesso, parzialmente o tardivamente versato, oltre agli </w:t>
      </w:r>
      <w:r w:rsidR="00070F8F">
        <w:rPr>
          <w:rFonts w:ascii="Bookman Old Style" w:hAnsi="Bookman Old Style" w:cs="Bookman Old Style"/>
          <w:sz w:val="22"/>
          <w:szCs w:val="22"/>
        </w:rPr>
        <w:t>interessi</w:t>
      </w:r>
      <w:r w:rsidR="00070F8F">
        <w:rPr>
          <w:rStyle w:val="Caratterinotaapidipagina"/>
          <w:rFonts w:ascii="Bookman Old Style" w:hAnsi="Bookman Old Style" w:cs="Bookman Old Style"/>
          <w:sz w:val="22"/>
          <w:szCs w:val="22"/>
        </w:rPr>
        <w:t xml:space="preserve"> </w:t>
      </w:r>
      <w:r w:rsidR="00070F8F">
        <w:rPr>
          <w:rFonts w:ascii="Bookman Old Style" w:hAnsi="Bookman Old Style" w:cs="Bookman Old Style"/>
          <w:sz w:val="22"/>
          <w:szCs w:val="22"/>
        </w:rPr>
        <w:t>nella</w:t>
      </w:r>
      <w:r>
        <w:rPr>
          <w:rFonts w:ascii="Bookman Old Style" w:hAnsi="Bookman Old Style" w:cs="Bookman Old Style"/>
          <w:sz w:val="22"/>
          <w:szCs w:val="22"/>
        </w:rPr>
        <w:t xml:space="preserve"> misura </w:t>
      </w:r>
      <w:r w:rsidRPr="001D456F">
        <w:rPr>
          <w:rFonts w:ascii="Bookman Old Style" w:hAnsi="Bookman Old Style" w:cs="Bookman Old Style"/>
          <w:sz w:val="22"/>
          <w:szCs w:val="22"/>
        </w:rPr>
        <w:t>del tasso legale.</w:t>
      </w:r>
    </w:p>
    <w:p w14:paraId="688C4C38" w14:textId="77777777" w:rsidR="00220FE2" w:rsidRDefault="00220FE2" w:rsidP="00B26F24">
      <w:pPr>
        <w:numPr>
          <w:ilvl w:val="0"/>
          <w:numId w:val="48"/>
        </w:numPr>
        <w:spacing w:after="60"/>
        <w:jc w:val="both"/>
      </w:pPr>
      <w:r>
        <w:rPr>
          <w:rFonts w:ascii="Bookman Old Style" w:hAnsi="Bookman Old Style" w:cs="Bookman Old Style"/>
          <w:sz w:val="22"/>
          <w:szCs w:val="22"/>
        </w:rPr>
        <w:t>Per le occupazioni abusive si applica un’indennità pari al canone maggiorato fino al 50 per cento.</w:t>
      </w:r>
    </w:p>
    <w:p w14:paraId="69550052" w14:textId="77777777" w:rsidR="00220FE2" w:rsidRDefault="00220FE2" w:rsidP="00B26F24">
      <w:pPr>
        <w:numPr>
          <w:ilvl w:val="0"/>
          <w:numId w:val="48"/>
        </w:numPr>
        <w:spacing w:after="60"/>
        <w:jc w:val="both"/>
      </w:pPr>
      <w:r>
        <w:rPr>
          <w:rFonts w:ascii="Bookman Old Style" w:hAnsi="Bookman Old Style" w:cs="Bookman Old Style"/>
          <w:sz w:val="22"/>
          <w:szCs w:val="22"/>
        </w:rPr>
        <w:t>Per le occupazioni abusive ovvero per le occupazioni difformi dalle prescrizioni contenute nell’atto di concessione o autorizzazione, si applica la sanzione amministrativa con un minimo del 100 per cento ed un massimo del 200 per cento dell’ammontare del canone dovuto o dell’indennità di cui al comma 2, fermo restando l’applicazione degli articoli 20, commi 4 e 5, e 23 del codice della strada, di cui al decreto legislativo n. 285 del 1992.</w:t>
      </w:r>
    </w:p>
    <w:p w14:paraId="7CFA2CEA" w14:textId="77777777" w:rsidR="00220FE2" w:rsidRDefault="00220FE2" w:rsidP="00B26F24">
      <w:pPr>
        <w:numPr>
          <w:ilvl w:val="0"/>
          <w:numId w:val="48"/>
        </w:numPr>
        <w:spacing w:after="60"/>
        <w:jc w:val="both"/>
      </w:pPr>
      <w:r>
        <w:rPr>
          <w:rFonts w:ascii="Bookman Old Style" w:hAnsi="Bookman Old Style" w:cs="Bookman Old Style"/>
          <w:sz w:val="22"/>
          <w:szCs w:val="22"/>
        </w:rPr>
        <w:t>Il trasgressore può avvalersi della facoltà di pagamento in misura ridotta ai sensi dell’art. 16 della legge 24 novembre 1981 n° 689.</w:t>
      </w:r>
    </w:p>
    <w:p w14:paraId="249A1920" w14:textId="4F966AD3" w:rsidR="00220FE2" w:rsidRDefault="00220FE2" w:rsidP="00B26F24">
      <w:pPr>
        <w:numPr>
          <w:ilvl w:val="0"/>
          <w:numId w:val="48"/>
        </w:numPr>
        <w:spacing w:after="60"/>
        <w:jc w:val="both"/>
      </w:pPr>
      <w:r>
        <w:rPr>
          <w:rFonts w:ascii="Bookman Old Style" w:hAnsi="Bookman Old Style" w:cs="Bookman Old Style"/>
          <w:sz w:val="22"/>
          <w:szCs w:val="22"/>
        </w:rPr>
        <w:t>Nel caso di installazioni abusive di manufatti, il Comune può procedere alla immediata rimozione d’ufficio delle stesse, avviando contestualmente le procedure per l’applicazione delle sanzioni amministrative. Le spese per la rimozione sono a carico del contravventor</w:t>
      </w:r>
      <w:r w:rsidR="001B241C">
        <w:rPr>
          <w:rFonts w:ascii="Bookman Old Style" w:hAnsi="Bookman Old Style" w:cs="Bookman Old Style"/>
          <w:sz w:val="22"/>
          <w:szCs w:val="22"/>
        </w:rPr>
        <w:t>e.</w:t>
      </w:r>
    </w:p>
    <w:p w14:paraId="46C2ADE0" w14:textId="77777777" w:rsidR="00220FE2" w:rsidRDefault="00220FE2" w:rsidP="00B26F24">
      <w:pPr>
        <w:numPr>
          <w:ilvl w:val="0"/>
          <w:numId w:val="48"/>
        </w:numPr>
        <w:spacing w:after="60"/>
        <w:jc w:val="both"/>
      </w:pPr>
      <w:r>
        <w:rPr>
          <w:rFonts w:ascii="Bookman Old Style" w:hAnsi="Bookman Old Style" w:cs="Bookman Old Style"/>
          <w:sz w:val="22"/>
          <w:szCs w:val="22"/>
        </w:rPr>
        <w:t xml:space="preserve">Le sanzioni di cui ai commi precedenti, fatta eccezione per quelle relative alla violazione del Codice della Strada, sono irrogate </w:t>
      </w:r>
      <w:r w:rsidRPr="001D456F">
        <w:rPr>
          <w:rFonts w:ascii="Bookman Old Style" w:hAnsi="Bookman Old Style" w:cs="Bookman Old Style"/>
          <w:sz w:val="22"/>
          <w:szCs w:val="22"/>
        </w:rPr>
        <w:t>dal Comune o dal soggetto affidatario della gestione del canone mediante accertamento</w:t>
      </w:r>
      <w:r>
        <w:rPr>
          <w:rFonts w:ascii="Bookman Old Style" w:hAnsi="Bookman Old Style" w:cs="Bookman Old Style"/>
          <w:sz w:val="22"/>
          <w:szCs w:val="22"/>
        </w:rPr>
        <w:t xml:space="preserve"> esecutivo di cui all’articolo 1, comma 792 della legge n. 160 del 2019.</w:t>
      </w:r>
    </w:p>
    <w:p w14:paraId="3BF651AD" w14:textId="13B1AD26" w:rsidR="00220FE2" w:rsidRDefault="00220FE2" w:rsidP="00B26F24">
      <w:pPr>
        <w:numPr>
          <w:ilvl w:val="0"/>
          <w:numId w:val="48"/>
        </w:numPr>
        <w:spacing w:after="60"/>
        <w:jc w:val="both"/>
        <w:rPr>
          <w:rFonts w:ascii="Bookman Old Style" w:hAnsi="Bookman Old Style" w:cs="Bookman Old Style"/>
          <w:sz w:val="22"/>
          <w:szCs w:val="22"/>
        </w:rPr>
      </w:pPr>
      <w:r w:rsidRPr="00E31647">
        <w:rPr>
          <w:rFonts w:ascii="Bookman Old Style" w:hAnsi="Bookman Old Style" w:cs="Bookman Old Style"/>
          <w:sz w:val="22"/>
          <w:szCs w:val="22"/>
        </w:rPr>
        <w:t>Il Comune, o il soggetto affidatario che decorso il termine ultimo per il pagamento procederà alla riscossione, concede, su richiesta del debitore che versi in una situazione di temporanea ed obiettiva difficoltà, la ripartizione del pagamento delle somme dovute secondo le condizioni e le modalità stabilite dal Comune</w:t>
      </w:r>
      <w:r w:rsidR="00E31647">
        <w:rPr>
          <w:rFonts w:ascii="Bookman Old Style" w:hAnsi="Bookman Old Style" w:cs="Bookman Old Style"/>
          <w:sz w:val="22"/>
          <w:szCs w:val="22"/>
        </w:rPr>
        <w:t>.</w:t>
      </w:r>
    </w:p>
    <w:p w14:paraId="224C4A45" w14:textId="77777777" w:rsidR="00E31647" w:rsidRPr="00E31647" w:rsidRDefault="00E31647" w:rsidP="00E31647">
      <w:pPr>
        <w:spacing w:after="60"/>
        <w:jc w:val="both"/>
        <w:rPr>
          <w:rFonts w:ascii="Bookman Old Style" w:hAnsi="Bookman Old Style" w:cs="Bookman Old Style"/>
          <w:sz w:val="22"/>
          <w:szCs w:val="22"/>
        </w:rPr>
      </w:pPr>
    </w:p>
    <w:p w14:paraId="73A835DB" w14:textId="68876745" w:rsidR="00220FE2" w:rsidRDefault="00220FE2">
      <w:pPr>
        <w:pStyle w:val="Titolo1"/>
        <w:spacing w:after="60"/>
        <w:jc w:val="center"/>
      </w:pPr>
      <w:bookmarkStart w:id="163" w:name="__RefHeading___Toc58598443"/>
      <w:bookmarkStart w:id="164" w:name="_Toc69834850"/>
      <w:bookmarkEnd w:id="163"/>
      <w:r>
        <w:rPr>
          <w:rFonts w:ascii="Bookman Old Style" w:hAnsi="Bookman Old Style" w:cs="Bookman Old Style"/>
          <w:sz w:val="22"/>
          <w:szCs w:val="22"/>
        </w:rPr>
        <w:t xml:space="preserve">Articolo </w:t>
      </w:r>
      <w:r w:rsidR="00FC23AC">
        <w:rPr>
          <w:rFonts w:ascii="Bookman Old Style" w:hAnsi="Bookman Old Style" w:cs="Bookman Old Style"/>
          <w:sz w:val="22"/>
          <w:szCs w:val="22"/>
        </w:rPr>
        <w:t>7</w:t>
      </w:r>
      <w:r w:rsidR="00E13909">
        <w:rPr>
          <w:rFonts w:ascii="Bookman Old Style" w:hAnsi="Bookman Old Style" w:cs="Bookman Old Style"/>
          <w:sz w:val="22"/>
          <w:szCs w:val="22"/>
        </w:rPr>
        <w:t>3</w:t>
      </w:r>
      <w:r>
        <w:rPr>
          <w:rFonts w:ascii="Bookman Old Style" w:hAnsi="Bookman Old Style" w:cs="Bookman Old Style"/>
          <w:sz w:val="22"/>
          <w:szCs w:val="22"/>
        </w:rPr>
        <w:t>- Attività di recupero</w:t>
      </w:r>
      <w:bookmarkEnd w:id="164"/>
    </w:p>
    <w:p w14:paraId="172714DD" w14:textId="77777777" w:rsidR="00220FE2" w:rsidRPr="001E3E9C" w:rsidRDefault="00220FE2" w:rsidP="00B26F24">
      <w:pPr>
        <w:pStyle w:val="Corpodeltesto21"/>
        <w:numPr>
          <w:ilvl w:val="0"/>
          <w:numId w:val="62"/>
        </w:numPr>
        <w:spacing w:after="60" w:line="240" w:lineRule="auto"/>
        <w:jc w:val="both"/>
      </w:pPr>
      <w:r>
        <w:rPr>
          <w:rFonts w:ascii="Bookman Old Style" w:hAnsi="Bookman Old Style" w:cs="Bookman Old Style"/>
          <w:sz w:val="22"/>
          <w:szCs w:val="22"/>
        </w:rPr>
        <w:t xml:space="preserve">Nell’attività di recupero non si dà luogo ad emissione di avviso quando l’importo dello stesso per canone, sanzioni e interessi </w:t>
      </w:r>
      <w:r w:rsidRPr="001E3E9C">
        <w:rPr>
          <w:rFonts w:ascii="Bookman Old Style" w:hAnsi="Bookman Old Style" w:cs="Bookman Old Style"/>
          <w:sz w:val="22"/>
          <w:szCs w:val="22"/>
        </w:rPr>
        <w:t>non supera € 10,33.</w:t>
      </w:r>
    </w:p>
    <w:p w14:paraId="515810F7" w14:textId="77777777" w:rsidR="00220FE2" w:rsidRDefault="00220FE2">
      <w:pPr>
        <w:spacing w:after="60"/>
        <w:ind w:left="1211"/>
        <w:jc w:val="both"/>
        <w:rPr>
          <w:rFonts w:ascii="Bookman Old Style" w:hAnsi="Bookman Old Style" w:cs="Bookman Old Style"/>
          <w:sz w:val="22"/>
          <w:szCs w:val="22"/>
        </w:rPr>
      </w:pPr>
    </w:p>
    <w:p w14:paraId="3A8FB3CA" w14:textId="4895083E" w:rsidR="00220FE2" w:rsidRDefault="00220FE2">
      <w:pPr>
        <w:pStyle w:val="Titolo1"/>
        <w:spacing w:after="60"/>
        <w:jc w:val="center"/>
      </w:pPr>
      <w:bookmarkStart w:id="165" w:name="_Toc69834851"/>
      <w:r>
        <w:rPr>
          <w:rFonts w:ascii="Bookman Old Style" w:hAnsi="Bookman Old Style" w:cs="Bookman Old Style"/>
          <w:sz w:val="22"/>
          <w:szCs w:val="22"/>
        </w:rPr>
        <w:t xml:space="preserve">Articolo </w:t>
      </w:r>
      <w:r w:rsidR="00FC23AC">
        <w:rPr>
          <w:rFonts w:ascii="Bookman Old Style" w:hAnsi="Bookman Old Style" w:cs="Bookman Old Style"/>
          <w:sz w:val="22"/>
          <w:szCs w:val="22"/>
        </w:rPr>
        <w:t>7</w:t>
      </w:r>
      <w:r w:rsidR="00E13909">
        <w:rPr>
          <w:rFonts w:ascii="Bookman Old Style" w:hAnsi="Bookman Old Style" w:cs="Bookman Old Style"/>
          <w:sz w:val="22"/>
          <w:szCs w:val="22"/>
        </w:rPr>
        <w:t>4</w:t>
      </w:r>
      <w:r>
        <w:rPr>
          <w:rFonts w:ascii="Bookman Old Style" w:hAnsi="Bookman Old Style" w:cs="Bookman Old Style"/>
          <w:sz w:val="22"/>
          <w:szCs w:val="22"/>
        </w:rPr>
        <w:t>- Regime transitorio</w:t>
      </w:r>
      <w:bookmarkEnd w:id="165"/>
    </w:p>
    <w:p w14:paraId="35F120FA" w14:textId="77777777" w:rsidR="00220FE2" w:rsidRDefault="00220FE2" w:rsidP="00B26F24">
      <w:pPr>
        <w:numPr>
          <w:ilvl w:val="0"/>
          <w:numId w:val="76"/>
        </w:numPr>
        <w:ind w:left="426" w:right="57"/>
        <w:jc w:val="both"/>
        <w:rPr>
          <w:rFonts w:ascii="Bookman Old Style" w:hAnsi="Bookman Old Style" w:cs="Bookman Old Style"/>
          <w:sz w:val="22"/>
          <w:szCs w:val="22"/>
        </w:rPr>
      </w:pPr>
      <w:r w:rsidRPr="001D456F">
        <w:rPr>
          <w:rFonts w:ascii="Bookman Old Style" w:hAnsi="Bookman Old Style" w:cs="Bookman Old Style"/>
          <w:sz w:val="22"/>
          <w:szCs w:val="22"/>
        </w:rPr>
        <w:t>Le autorizzazioni e le concessioni relative ai prelievi so</w:t>
      </w:r>
      <w:r w:rsidR="001D456F">
        <w:rPr>
          <w:rFonts w:ascii="Bookman Old Style" w:hAnsi="Bookman Old Style" w:cs="Bookman Old Style"/>
          <w:sz w:val="22"/>
          <w:szCs w:val="22"/>
        </w:rPr>
        <w:t xml:space="preserve">stituiti ai sensi del comma 816 </w:t>
      </w:r>
      <w:r w:rsidRPr="001D456F">
        <w:rPr>
          <w:rFonts w:ascii="Bookman Old Style" w:hAnsi="Bookman Old Style" w:cs="Bookman Old Style"/>
          <w:sz w:val="22"/>
          <w:szCs w:val="22"/>
        </w:rPr>
        <w:t>dell’articolo 1 della L.160/2019 non decadono con l’entrata in vigore del presente regolamento.</w:t>
      </w:r>
    </w:p>
    <w:p w14:paraId="7E8AF36E" w14:textId="309D7738" w:rsidR="00220FE2" w:rsidRPr="001D456F" w:rsidRDefault="00220FE2" w:rsidP="00B26F24">
      <w:pPr>
        <w:numPr>
          <w:ilvl w:val="0"/>
          <w:numId w:val="76"/>
        </w:numPr>
        <w:tabs>
          <w:tab w:val="left" w:pos="426"/>
        </w:tabs>
        <w:ind w:left="426" w:right="57"/>
        <w:jc w:val="both"/>
      </w:pPr>
      <w:r w:rsidRPr="001D456F">
        <w:rPr>
          <w:rFonts w:ascii="Bookman Old Style" w:hAnsi="Bookman Old Style" w:cs="Bookman Old Style"/>
          <w:sz w:val="22"/>
          <w:szCs w:val="22"/>
        </w:rPr>
        <w:t xml:space="preserve">L’ufficio comunale competente provvederà all’esame della compatibilità delle </w:t>
      </w:r>
      <w:r w:rsidR="00070F8F" w:rsidRPr="001D456F">
        <w:rPr>
          <w:rFonts w:ascii="Bookman Old Style" w:hAnsi="Bookman Old Style" w:cs="Bookman Old Style"/>
          <w:sz w:val="22"/>
          <w:szCs w:val="22"/>
        </w:rPr>
        <w:t>previsioni del</w:t>
      </w:r>
      <w:r w:rsidRPr="001D456F">
        <w:rPr>
          <w:rFonts w:ascii="Bookman Old Style" w:hAnsi="Bookman Old Style" w:cs="Bookman Old Style"/>
          <w:sz w:val="22"/>
          <w:szCs w:val="22"/>
        </w:rPr>
        <w:t xml:space="preserve"> presente regolamento con quelle dei previgenti regimi autorizzatori e concessori. All’esito di tale istruttoria, </w:t>
      </w:r>
      <w:r w:rsidR="001D456F" w:rsidRPr="001D456F">
        <w:rPr>
          <w:rFonts w:ascii="Bookman Old Style" w:hAnsi="Bookman Old Style" w:cs="Bookman Old Style"/>
          <w:sz w:val="22"/>
          <w:szCs w:val="22"/>
        </w:rPr>
        <w:t>i</w:t>
      </w:r>
      <w:r w:rsidRPr="001D456F">
        <w:rPr>
          <w:rFonts w:ascii="Bookman Old Style" w:hAnsi="Bookman Old Style" w:cs="Bookman Old Style"/>
          <w:sz w:val="22"/>
          <w:szCs w:val="22"/>
        </w:rPr>
        <w:t>l Responsabile del procedimento potrà:</w:t>
      </w:r>
    </w:p>
    <w:p w14:paraId="33A9B048" w14:textId="77777777" w:rsidR="00220FE2" w:rsidRPr="001D456F" w:rsidRDefault="00220FE2" w:rsidP="00B26F24">
      <w:pPr>
        <w:numPr>
          <w:ilvl w:val="1"/>
          <w:numId w:val="76"/>
        </w:numPr>
        <w:tabs>
          <w:tab w:val="left" w:pos="851"/>
        </w:tabs>
        <w:ind w:left="851" w:right="57"/>
        <w:jc w:val="both"/>
      </w:pPr>
      <w:r w:rsidRPr="001D456F">
        <w:rPr>
          <w:rFonts w:ascii="Bookman Old Style" w:hAnsi="Bookman Old Style" w:cs="Bookman Old Style"/>
          <w:sz w:val="22"/>
          <w:szCs w:val="22"/>
        </w:rPr>
        <w:lastRenderedPageBreak/>
        <w:t>procedere all’integrazione d’ufficio del titolo con le previsioni in ordine agli elementi previsti dal regolamento determinando e comunicando il canone dovuto;</w:t>
      </w:r>
    </w:p>
    <w:p w14:paraId="0FDC9499" w14:textId="77777777" w:rsidR="00220FE2" w:rsidRPr="001D456F" w:rsidRDefault="00220FE2" w:rsidP="00B26F24">
      <w:pPr>
        <w:numPr>
          <w:ilvl w:val="1"/>
          <w:numId w:val="76"/>
        </w:numPr>
        <w:tabs>
          <w:tab w:val="left" w:pos="851"/>
        </w:tabs>
        <w:ind w:left="851" w:right="57"/>
        <w:jc w:val="both"/>
      </w:pPr>
      <w:r w:rsidRPr="001D456F">
        <w:rPr>
          <w:rFonts w:ascii="Bookman Old Style" w:hAnsi="Bookman Old Style" w:cs="Bookman Old Style"/>
          <w:sz w:val="22"/>
          <w:szCs w:val="22"/>
        </w:rPr>
        <w:t>procedere alla richiesta di ulteriore documentazione per poi procedere all’integrazione del titolo con le previsioni in ordine agli elementi previsti dal regolamento determinando e comunicando il canone dovuto.</w:t>
      </w:r>
    </w:p>
    <w:p w14:paraId="1C3D6E47" w14:textId="77777777" w:rsidR="00220FE2" w:rsidRPr="001D456F" w:rsidRDefault="00220FE2" w:rsidP="00B26F24">
      <w:pPr>
        <w:numPr>
          <w:ilvl w:val="0"/>
          <w:numId w:val="76"/>
        </w:numPr>
        <w:ind w:left="426" w:right="57"/>
        <w:jc w:val="both"/>
      </w:pPr>
      <w:r w:rsidRPr="001D456F">
        <w:rPr>
          <w:rFonts w:ascii="Bookman Old Style" w:hAnsi="Bookman Old Style" w:cs="Bookman Old Style"/>
          <w:sz w:val="22"/>
          <w:szCs w:val="22"/>
        </w:rPr>
        <w:t>Gli importi acquisiti andranno ad essere scomputati dai nuovi importi dovuti.</w:t>
      </w:r>
    </w:p>
    <w:p w14:paraId="7BBC5236" w14:textId="4C9147DC" w:rsidR="00220FE2" w:rsidRPr="001D456F" w:rsidRDefault="00220FE2" w:rsidP="00B26F24">
      <w:pPr>
        <w:numPr>
          <w:ilvl w:val="0"/>
          <w:numId w:val="76"/>
        </w:numPr>
        <w:spacing w:after="60"/>
        <w:ind w:left="426" w:right="57"/>
        <w:jc w:val="both"/>
      </w:pPr>
      <w:proofErr w:type="gramStart"/>
      <w:r w:rsidRPr="001D456F">
        <w:rPr>
          <w:rFonts w:ascii="Bookman Old Style" w:hAnsi="Bookman Old Style" w:cs="Bookman Old Style"/>
          <w:sz w:val="22"/>
          <w:szCs w:val="22"/>
        </w:rPr>
        <w:t>E’</w:t>
      </w:r>
      <w:proofErr w:type="gramEnd"/>
      <w:r w:rsidRPr="001D456F">
        <w:rPr>
          <w:rFonts w:ascii="Bookman Old Style" w:hAnsi="Bookman Old Style" w:cs="Bookman Old Style"/>
          <w:sz w:val="22"/>
          <w:szCs w:val="22"/>
        </w:rPr>
        <w:t xml:space="preserve"> ammessa la possibilità per l'interessato di esercitare il diritto di disdetta per la concessione o autorizzazione. In tal </w:t>
      </w:r>
      <w:r w:rsidR="00070F8F" w:rsidRPr="001D456F">
        <w:rPr>
          <w:rFonts w:ascii="Bookman Old Style" w:hAnsi="Bookman Old Style" w:cs="Bookman Old Style"/>
          <w:sz w:val="22"/>
          <w:szCs w:val="22"/>
        </w:rPr>
        <w:t>caso la</w:t>
      </w:r>
      <w:r w:rsidRPr="001D456F">
        <w:rPr>
          <w:rFonts w:ascii="Bookman Old Style" w:hAnsi="Bookman Old Style" w:cs="Bookman Old Style"/>
          <w:sz w:val="22"/>
          <w:szCs w:val="22"/>
        </w:rPr>
        <w:t xml:space="preserve"> disdetta anticipata deve essere comunicata per atto scritto, entro trenta giorni antecedenti alla scadenza della concessione. La disdetta libera dal pagamento del canone relativamente al periodo seguente a quella in corso al momento della comunicazione di disdetta.  </w:t>
      </w:r>
    </w:p>
    <w:p w14:paraId="02AAD935" w14:textId="77777777" w:rsidR="00220FE2" w:rsidRDefault="00220FE2" w:rsidP="004103E5">
      <w:pPr>
        <w:spacing w:after="60"/>
        <w:ind w:left="426" w:right="57"/>
        <w:jc w:val="both"/>
        <w:rPr>
          <w:rFonts w:ascii="Bookman Old Style" w:hAnsi="Bookman Old Style" w:cs="Bookman Old Style"/>
          <w:color w:val="FF4000"/>
          <w:sz w:val="22"/>
          <w:szCs w:val="22"/>
          <w:highlight w:val="yellow"/>
        </w:rPr>
      </w:pPr>
    </w:p>
    <w:p w14:paraId="6F5B75D5" w14:textId="38381425" w:rsidR="00220FE2" w:rsidRDefault="00220FE2">
      <w:pPr>
        <w:pStyle w:val="Titolo1"/>
        <w:spacing w:after="60"/>
        <w:jc w:val="center"/>
      </w:pPr>
      <w:bookmarkStart w:id="166" w:name="_Toc69834852"/>
      <w:r>
        <w:rPr>
          <w:rFonts w:ascii="Bookman Old Style" w:hAnsi="Bookman Old Style" w:cs="Bookman Old Style"/>
          <w:sz w:val="22"/>
          <w:szCs w:val="22"/>
        </w:rPr>
        <w:t xml:space="preserve">Articolo </w:t>
      </w:r>
      <w:r w:rsidR="00FC23AC">
        <w:rPr>
          <w:rFonts w:ascii="Bookman Old Style" w:hAnsi="Bookman Old Style" w:cs="Bookman Old Style"/>
          <w:sz w:val="22"/>
          <w:szCs w:val="22"/>
        </w:rPr>
        <w:t>7</w:t>
      </w:r>
      <w:r w:rsidR="00E13909">
        <w:rPr>
          <w:rFonts w:ascii="Bookman Old Style" w:hAnsi="Bookman Old Style" w:cs="Bookman Old Style"/>
          <w:sz w:val="22"/>
          <w:szCs w:val="22"/>
        </w:rPr>
        <w:t>5</w:t>
      </w:r>
      <w:r>
        <w:rPr>
          <w:rFonts w:ascii="Bookman Old Style" w:hAnsi="Bookman Old Style" w:cs="Bookman Old Style"/>
          <w:sz w:val="22"/>
          <w:szCs w:val="22"/>
        </w:rPr>
        <w:t>- Disposizioni finali</w:t>
      </w:r>
      <w:bookmarkEnd w:id="166"/>
    </w:p>
    <w:p w14:paraId="22C45356" w14:textId="77777777" w:rsidR="00220FE2" w:rsidRPr="001D456F" w:rsidRDefault="00220FE2" w:rsidP="00B26F24">
      <w:pPr>
        <w:numPr>
          <w:ilvl w:val="0"/>
          <w:numId w:val="77"/>
        </w:numPr>
        <w:ind w:left="426" w:right="57" w:hanging="426"/>
        <w:jc w:val="both"/>
      </w:pPr>
      <w:r w:rsidRPr="001D456F">
        <w:rPr>
          <w:rFonts w:ascii="Bookman Old Style" w:hAnsi="Bookman Old Style" w:cs="Bookman Old Style"/>
          <w:sz w:val="22"/>
          <w:szCs w:val="22"/>
        </w:rPr>
        <w:t>Per quanto non disposto dal presente Regolamento si applicano le disposizioni di legge e regolamenti vigenti.</w:t>
      </w:r>
    </w:p>
    <w:p w14:paraId="60BDC476" w14:textId="77777777" w:rsidR="00220FE2" w:rsidRPr="001D456F" w:rsidRDefault="00220FE2" w:rsidP="00B26F24">
      <w:pPr>
        <w:pStyle w:val="NormaleWeb1"/>
        <w:numPr>
          <w:ilvl w:val="0"/>
          <w:numId w:val="77"/>
        </w:numPr>
        <w:spacing w:before="0" w:after="0"/>
        <w:ind w:left="426" w:right="57" w:hanging="426"/>
        <w:jc w:val="both"/>
      </w:pPr>
      <w:proofErr w:type="gramStart"/>
      <w:r w:rsidRPr="001D456F">
        <w:rPr>
          <w:rFonts w:ascii="Bookman Old Style" w:hAnsi="Bookman Old Style" w:cs="Bookman Old Style"/>
          <w:sz w:val="22"/>
          <w:szCs w:val="22"/>
        </w:rPr>
        <w:t>E'</w:t>
      </w:r>
      <w:proofErr w:type="gramEnd"/>
      <w:r w:rsidRPr="001D456F">
        <w:rPr>
          <w:rFonts w:ascii="Bookman Old Style" w:hAnsi="Bookman Old Style" w:cs="Bookman Old Style"/>
          <w:sz w:val="22"/>
          <w:szCs w:val="22"/>
        </w:rPr>
        <w:t xml:space="preserve"> disapplicata ogni altra norma regolamentare, emanata dal Comune, contraria o incompatibile con quelle del presente Regolamento.</w:t>
      </w:r>
    </w:p>
    <w:p w14:paraId="6B26C1E0" w14:textId="77777777" w:rsidR="00220FE2" w:rsidRPr="001D456F" w:rsidRDefault="00220FE2" w:rsidP="00B26F24">
      <w:pPr>
        <w:pStyle w:val="NormaleWeb1"/>
        <w:numPr>
          <w:ilvl w:val="0"/>
          <w:numId w:val="77"/>
        </w:numPr>
        <w:spacing w:before="0" w:after="0"/>
        <w:ind w:left="426" w:right="57" w:hanging="426"/>
        <w:jc w:val="both"/>
      </w:pPr>
      <w:r w:rsidRPr="001D456F">
        <w:rPr>
          <w:rFonts w:ascii="Bookman Old Style" w:hAnsi="Bookman Old Style" w:cs="Bookman Old Style"/>
          <w:sz w:val="22"/>
          <w:szCs w:val="22"/>
        </w:rPr>
        <w:t>Il presente Regolamento entra in vigore il 01/01/2021.</w:t>
      </w:r>
    </w:p>
    <w:sectPr w:rsidR="00220FE2" w:rsidRPr="001D456F" w:rsidSect="004B7ECE">
      <w:headerReference w:type="default" r:id="rId12"/>
      <w:footerReference w:type="default" r:id="rId13"/>
      <w:pgSz w:w="11906" w:h="16838"/>
      <w:pgMar w:top="1701" w:right="1134" w:bottom="993" w:left="851" w:header="426"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8571D" w14:textId="77777777" w:rsidR="00B93D83" w:rsidRDefault="00B93D83">
      <w:r>
        <w:separator/>
      </w:r>
    </w:p>
  </w:endnote>
  <w:endnote w:type="continuationSeparator" w:id="0">
    <w:p w14:paraId="1BA41F95" w14:textId="77777777" w:rsidR="00B93D83" w:rsidRDefault="00B93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217240"/>
      <w:docPartObj>
        <w:docPartGallery w:val="Page Numbers (Bottom of Page)"/>
        <w:docPartUnique/>
      </w:docPartObj>
    </w:sdtPr>
    <w:sdtEndPr/>
    <w:sdtContent>
      <w:p w14:paraId="1D803F8D" w14:textId="574BC69C" w:rsidR="00B93D83" w:rsidRDefault="00B93D83">
        <w:pPr>
          <w:pStyle w:val="Pidipagina"/>
          <w:jc w:val="center"/>
        </w:pPr>
        <w:r>
          <w:fldChar w:fldCharType="begin"/>
        </w:r>
        <w:r>
          <w:instrText>PAGE   \* MERGEFORMAT</w:instrText>
        </w:r>
        <w:r>
          <w:fldChar w:fldCharType="separate"/>
        </w:r>
        <w:r>
          <w:t>2</w:t>
        </w:r>
        <w:r>
          <w:fldChar w:fldCharType="end"/>
        </w:r>
      </w:p>
    </w:sdtContent>
  </w:sdt>
  <w:p w14:paraId="14A827A2" w14:textId="77777777" w:rsidR="00B93D83" w:rsidRDefault="00B93D8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088EF" w14:textId="77777777" w:rsidR="00B93D83" w:rsidRDefault="00B93D83">
      <w:r>
        <w:separator/>
      </w:r>
    </w:p>
  </w:footnote>
  <w:footnote w:type="continuationSeparator" w:id="0">
    <w:p w14:paraId="527C0C60" w14:textId="77777777" w:rsidR="00B93D83" w:rsidRDefault="00B93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8BADB" w14:textId="77777777" w:rsidR="00B93D83" w:rsidRDefault="00B93D83">
    <w:pPr>
      <w:pStyle w:val="Intestazione"/>
      <w:spacing w:after="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pStyle w:val="Titolo5"/>
      <w:suff w:val="nothing"/>
      <w:lvlText w:val=""/>
      <w:lvlJc w:val="left"/>
      <w:pPr>
        <w:tabs>
          <w:tab w:val="num" w:pos="0"/>
        </w:tabs>
        <w:ind w:left="0" w:firstLine="0"/>
      </w:pPr>
    </w:lvl>
    <w:lvl w:ilvl="5">
      <w:start w:val="1"/>
      <w:numFmt w:val="none"/>
      <w:pStyle w:val="Titolo6"/>
      <w:suff w:val="nothing"/>
      <w:lvlText w:val=""/>
      <w:lvlJc w:val="left"/>
      <w:pPr>
        <w:tabs>
          <w:tab w:val="num" w:pos="0"/>
        </w:tabs>
        <w:ind w:left="0" w:firstLine="0"/>
      </w:pPr>
    </w:lvl>
    <w:lvl w:ilvl="6">
      <w:start w:val="1"/>
      <w:numFmt w:val="none"/>
      <w:pStyle w:val="Titolo7"/>
      <w:suff w:val="nothing"/>
      <w:lvlText w:val=""/>
      <w:lvlJc w:val="left"/>
      <w:pPr>
        <w:tabs>
          <w:tab w:val="num" w:pos="0"/>
        </w:tabs>
        <w:ind w:left="0" w:firstLine="0"/>
      </w:pPr>
    </w:lvl>
    <w:lvl w:ilvl="7">
      <w:start w:val="1"/>
      <w:numFmt w:val="none"/>
      <w:pStyle w:val="Titolo8"/>
      <w:suff w:val="nothing"/>
      <w:lvlText w:val=""/>
      <w:lvlJc w:val="left"/>
      <w:pPr>
        <w:tabs>
          <w:tab w:val="num" w:pos="0"/>
        </w:tabs>
        <w:ind w:left="0" w:firstLine="0"/>
      </w:pPr>
    </w:lvl>
    <w:lvl w:ilvl="8">
      <w:start w:val="1"/>
      <w:numFmt w:val="none"/>
      <w:pStyle w:val="Titolo9"/>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decimal"/>
      <w:lvlText w:val="%1."/>
      <w:lvlJc w:val="left"/>
      <w:pPr>
        <w:tabs>
          <w:tab w:val="num" w:pos="360"/>
        </w:tabs>
        <w:ind w:left="360" w:hanging="360"/>
      </w:pPr>
      <w:rPr>
        <w:rFonts w:ascii="Bookman Old Style" w:hAnsi="Bookman Old Style" w:cs="Bookman Old Style"/>
        <w:sz w:val="22"/>
        <w:szCs w:val="22"/>
      </w:rPr>
    </w:lvl>
  </w:abstractNum>
  <w:abstractNum w:abstractNumId="2" w15:restartNumberingAfterBreak="0">
    <w:nsid w:val="00000003"/>
    <w:multiLevelType w:val="singleLevel"/>
    <w:tmpl w:val="00000003"/>
    <w:name w:val="WW8Num2"/>
    <w:lvl w:ilvl="0">
      <w:start w:val="1"/>
      <w:numFmt w:val="decimal"/>
      <w:lvlText w:val="%1."/>
      <w:lvlJc w:val="left"/>
      <w:pPr>
        <w:tabs>
          <w:tab w:val="num" w:pos="360"/>
        </w:tabs>
        <w:ind w:left="360" w:hanging="360"/>
      </w:pPr>
      <w:rPr>
        <w:rFonts w:ascii="Bookman Old Style" w:hAnsi="Bookman Old Style" w:cs="Bookman Old Style"/>
        <w:sz w:val="22"/>
        <w:szCs w:val="22"/>
      </w:rPr>
    </w:lvl>
  </w:abstractNum>
  <w:abstractNum w:abstractNumId="3" w15:restartNumberingAfterBreak="0">
    <w:nsid w:val="00000004"/>
    <w:multiLevelType w:val="singleLevel"/>
    <w:tmpl w:val="00000004"/>
    <w:name w:val="WW8Num3"/>
    <w:lvl w:ilvl="0">
      <w:start w:val="1"/>
      <w:numFmt w:val="decimal"/>
      <w:lvlText w:val="%1."/>
      <w:lvlJc w:val="left"/>
      <w:pPr>
        <w:tabs>
          <w:tab w:val="num" w:pos="0"/>
        </w:tabs>
        <w:ind w:left="720" w:hanging="360"/>
      </w:pPr>
      <w:rPr>
        <w:rFonts w:ascii="Bookman Old Style" w:hAnsi="Bookman Old Style" w:cs="Bookman Old Style"/>
        <w:sz w:val="22"/>
        <w:szCs w:val="22"/>
      </w:rPr>
    </w:lvl>
  </w:abstractNum>
  <w:abstractNum w:abstractNumId="4" w15:restartNumberingAfterBreak="0">
    <w:nsid w:val="00000005"/>
    <w:multiLevelType w:val="singleLevel"/>
    <w:tmpl w:val="00000005"/>
    <w:name w:val="WW8Num4"/>
    <w:lvl w:ilvl="0">
      <w:start w:val="1"/>
      <w:numFmt w:val="decimal"/>
      <w:lvlText w:val="%1."/>
      <w:lvlJc w:val="left"/>
      <w:pPr>
        <w:tabs>
          <w:tab w:val="num" w:pos="360"/>
        </w:tabs>
        <w:ind w:left="360" w:hanging="360"/>
      </w:pPr>
      <w:rPr>
        <w:rFonts w:ascii="Bookman Old Style" w:hAnsi="Bookman Old Style" w:cs="Bookman Old Style"/>
        <w:sz w:val="22"/>
        <w:szCs w:val="22"/>
      </w:rPr>
    </w:lvl>
  </w:abstractNum>
  <w:abstractNum w:abstractNumId="5" w15:restartNumberingAfterBreak="0">
    <w:nsid w:val="00000006"/>
    <w:multiLevelType w:val="singleLevel"/>
    <w:tmpl w:val="00000006"/>
    <w:name w:val="WW8Num5"/>
    <w:lvl w:ilvl="0">
      <w:start w:val="1"/>
      <w:numFmt w:val="lowerLetter"/>
      <w:lvlText w:val="%1)"/>
      <w:lvlJc w:val="left"/>
      <w:pPr>
        <w:tabs>
          <w:tab w:val="num" w:pos="360"/>
        </w:tabs>
        <w:ind w:left="360" w:hanging="360"/>
      </w:pPr>
      <w:rPr>
        <w:rFonts w:ascii="Bookman Old Style" w:hAnsi="Bookman Old Style" w:cs="Bookman Old Style"/>
        <w:sz w:val="22"/>
        <w:szCs w:val="22"/>
      </w:rPr>
    </w:lvl>
  </w:abstractNum>
  <w:abstractNum w:abstractNumId="6" w15:restartNumberingAfterBreak="0">
    <w:nsid w:val="00000007"/>
    <w:multiLevelType w:val="singleLevel"/>
    <w:tmpl w:val="00000007"/>
    <w:name w:val="WW8Num6"/>
    <w:lvl w:ilvl="0">
      <w:start w:val="1"/>
      <w:numFmt w:val="decimal"/>
      <w:lvlText w:val="%1."/>
      <w:lvlJc w:val="left"/>
      <w:pPr>
        <w:tabs>
          <w:tab w:val="num" w:pos="360"/>
        </w:tabs>
        <w:ind w:left="360" w:hanging="360"/>
      </w:pPr>
      <w:rPr>
        <w:rFonts w:ascii="Bookman Old Style" w:hAnsi="Bookman Old Style" w:cs="Bookman Old Style"/>
        <w:sz w:val="22"/>
        <w:szCs w:val="22"/>
      </w:rPr>
    </w:lvl>
  </w:abstractNum>
  <w:abstractNum w:abstractNumId="7" w15:restartNumberingAfterBreak="0">
    <w:nsid w:val="00000008"/>
    <w:multiLevelType w:val="singleLevel"/>
    <w:tmpl w:val="00000008"/>
    <w:name w:val="WW8Num7"/>
    <w:lvl w:ilvl="0">
      <w:start w:val="1"/>
      <w:numFmt w:val="decimal"/>
      <w:lvlText w:val="%1."/>
      <w:lvlJc w:val="left"/>
      <w:pPr>
        <w:tabs>
          <w:tab w:val="num" w:pos="360"/>
        </w:tabs>
        <w:ind w:left="360" w:hanging="360"/>
      </w:pPr>
      <w:rPr>
        <w:rFonts w:ascii="Bookman Old Style" w:hAnsi="Bookman Old Style" w:cs="Bookman Old Style"/>
        <w:sz w:val="22"/>
        <w:szCs w:val="22"/>
      </w:rPr>
    </w:lvl>
  </w:abstractNum>
  <w:abstractNum w:abstractNumId="8" w15:restartNumberingAfterBreak="0">
    <w:nsid w:val="00000009"/>
    <w:multiLevelType w:val="singleLevel"/>
    <w:tmpl w:val="00000009"/>
    <w:name w:val="WW8Num8"/>
    <w:lvl w:ilvl="0">
      <w:start w:val="1"/>
      <w:numFmt w:val="decimal"/>
      <w:lvlText w:val="%1."/>
      <w:lvlJc w:val="left"/>
      <w:pPr>
        <w:tabs>
          <w:tab w:val="num" w:pos="360"/>
        </w:tabs>
        <w:ind w:left="360" w:hanging="360"/>
      </w:pPr>
      <w:rPr>
        <w:rFonts w:ascii="Bookman Old Style" w:hAnsi="Bookman Old Style" w:cs="Bookman Old Style"/>
        <w:sz w:val="22"/>
        <w:szCs w:val="22"/>
      </w:rPr>
    </w:lvl>
  </w:abstractNum>
  <w:abstractNum w:abstractNumId="9" w15:restartNumberingAfterBreak="0">
    <w:nsid w:val="0000000A"/>
    <w:multiLevelType w:val="singleLevel"/>
    <w:tmpl w:val="0000000A"/>
    <w:name w:val="WW8Num9"/>
    <w:lvl w:ilvl="0">
      <w:start w:val="1"/>
      <w:numFmt w:val="decimal"/>
      <w:lvlText w:val="%1."/>
      <w:lvlJc w:val="left"/>
      <w:pPr>
        <w:tabs>
          <w:tab w:val="num" w:pos="360"/>
        </w:tabs>
        <w:ind w:left="360" w:hanging="360"/>
      </w:pPr>
    </w:lvl>
  </w:abstractNum>
  <w:abstractNum w:abstractNumId="10" w15:restartNumberingAfterBreak="0">
    <w:nsid w:val="0000000B"/>
    <w:multiLevelType w:val="singleLevel"/>
    <w:tmpl w:val="0000000B"/>
    <w:name w:val="WW8Num10"/>
    <w:lvl w:ilvl="0">
      <w:start w:val="1"/>
      <w:numFmt w:val="decimal"/>
      <w:lvlText w:val="%1."/>
      <w:lvlJc w:val="left"/>
      <w:pPr>
        <w:tabs>
          <w:tab w:val="num" w:pos="360"/>
        </w:tabs>
        <w:ind w:left="360" w:hanging="360"/>
      </w:pPr>
      <w:rPr>
        <w:rFonts w:ascii="Bookman Old Style" w:hAnsi="Bookman Old Style" w:cs="Bookman Old Style"/>
        <w:sz w:val="22"/>
        <w:szCs w:val="22"/>
      </w:rPr>
    </w:lvl>
  </w:abstractNum>
  <w:abstractNum w:abstractNumId="11" w15:restartNumberingAfterBreak="0">
    <w:nsid w:val="0000000C"/>
    <w:multiLevelType w:val="singleLevel"/>
    <w:tmpl w:val="0000000C"/>
    <w:name w:val="WW8Num11"/>
    <w:lvl w:ilvl="0">
      <w:numFmt w:val="bullet"/>
      <w:lvlText w:val="-"/>
      <w:lvlJc w:val="left"/>
      <w:pPr>
        <w:tabs>
          <w:tab w:val="num" w:pos="927"/>
        </w:tabs>
        <w:ind w:left="927" w:hanging="360"/>
      </w:pPr>
      <w:rPr>
        <w:rFonts w:ascii="Liberation Serif" w:hAnsi="Liberation Serif" w:hint="default"/>
      </w:rPr>
    </w:lvl>
  </w:abstractNum>
  <w:abstractNum w:abstractNumId="12" w15:restartNumberingAfterBreak="0">
    <w:nsid w:val="0000000D"/>
    <w:multiLevelType w:val="singleLevel"/>
    <w:tmpl w:val="0000000D"/>
    <w:name w:val="WW8Num12"/>
    <w:lvl w:ilvl="0">
      <w:start w:val="1"/>
      <w:numFmt w:val="decimal"/>
      <w:lvlText w:val="%1."/>
      <w:lvlJc w:val="left"/>
      <w:pPr>
        <w:tabs>
          <w:tab w:val="num" w:pos="360"/>
        </w:tabs>
        <w:ind w:left="360" w:hanging="360"/>
      </w:pPr>
      <w:rPr>
        <w:rFonts w:ascii="Bookman Old Style" w:hAnsi="Bookman Old Style" w:cs="Bookman Old Style"/>
        <w:sz w:val="22"/>
        <w:szCs w:val="22"/>
      </w:rPr>
    </w:lvl>
  </w:abstractNum>
  <w:abstractNum w:abstractNumId="13" w15:restartNumberingAfterBreak="0">
    <w:nsid w:val="0000000E"/>
    <w:multiLevelType w:val="singleLevel"/>
    <w:tmpl w:val="0000000E"/>
    <w:name w:val="WW8Num13"/>
    <w:lvl w:ilvl="0">
      <w:start w:val="1"/>
      <w:numFmt w:val="decimal"/>
      <w:lvlText w:val="%1."/>
      <w:lvlJc w:val="left"/>
      <w:pPr>
        <w:tabs>
          <w:tab w:val="num" w:pos="360"/>
        </w:tabs>
        <w:ind w:left="360" w:hanging="360"/>
      </w:pPr>
      <w:rPr>
        <w:rFonts w:ascii="Bookman Old Style" w:hAnsi="Bookman Old Style" w:cs="Bookman Old Style"/>
        <w:sz w:val="22"/>
        <w:szCs w:val="22"/>
      </w:rPr>
    </w:lvl>
  </w:abstractNum>
  <w:abstractNum w:abstractNumId="14" w15:restartNumberingAfterBreak="0">
    <w:nsid w:val="0000000F"/>
    <w:multiLevelType w:val="singleLevel"/>
    <w:tmpl w:val="0000000F"/>
    <w:name w:val="WW8Num14"/>
    <w:lvl w:ilvl="0">
      <w:numFmt w:val="bullet"/>
      <w:lvlText w:val="-"/>
      <w:lvlJc w:val="left"/>
      <w:pPr>
        <w:tabs>
          <w:tab w:val="num" w:pos="927"/>
        </w:tabs>
        <w:ind w:left="927" w:hanging="360"/>
      </w:pPr>
      <w:rPr>
        <w:rFonts w:ascii="Liberation Serif" w:hAnsi="Liberation Serif" w:hint="default"/>
      </w:rPr>
    </w:lvl>
  </w:abstractNum>
  <w:abstractNum w:abstractNumId="15" w15:restartNumberingAfterBreak="0">
    <w:nsid w:val="00000010"/>
    <w:multiLevelType w:val="singleLevel"/>
    <w:tmpl w:val="00000010"/>
    <w:name w:val="WW8Num15"/>
    <w:lvl w:ilvl="0">
      <w:start w:val="1"/>
      <w:numFmt w:val="decimal"/>
      <w:lvlText w:val="%1."/>
      <w:lvlJc w:val="left"/>
      <w:pPr>
        <w:tabs>
          <w:tab w:val="num" w:pos="360"/>
        </w:tabs>
        <w:ind w:left="360" w:hanging="360"/>
      </w:pPr>
      <w:rPr>
        <w:rFonts w:ascii="Bookman Old Style" w:hAnsi="Bookman Old Style" w:cs="Bookman Old Style"/>
        <w:sz w:val="22"/>
        <w:szCs w:val="22"/>
      </w:rPr>
    </w:lvl>
  </w:abstractNum>
  <w:abstractNum w:abstractNumId="16" w15:restartNumberingAfterBreak="0">
    <w:nsid w:val="00000011"/>
    <w:multiLevelType w:val="singleLevel"/>
    <w:tmpl w:val="00000011"/>
    <w:name w:val="WW8Num16"/>
    <w:lvl w:ilvl="0">
      <w:numFmt w:val="bullet"/>
      <w:lvlText w:val="-"/>
      <w:lvlJc w:val="left"/>
      <w:pPr>
        <w:tabs>
          <w:tab w:val="num" w:pos="0"/>
        </w:tabs>
        <w:ind w:left="1439" w:hanging="360"/>
      </w:pPr>
      <w:rPr>
        <w:rFonts w:ascii="Liberation Serif" w:hAnsi="Liberation Serif" w:cs="Bookman Old Style" w:hint="default"/>
        <w:sz w:val="22"/>
        <w:szCs w:val="22"/>
      </w:rPr>
    </w:lvl>
  </w:abstractNum>
  <w:abstractNum w:abstractNumId="17" w15:restartNumberingAfterBreak="0">
    <w:nsid w:val="00000012"/>
    <w:multiLevelType w:val="singleLevel"/>
    <w:tmpl w:val="00000012"/>
    <w:name w:val="WW8Num17"/>
    <w:lvl w:ilvl="0">
      <w:start w:val="1"/>
      <w:numFmt w:val="decimal"/>
      <w:lvlText w:val="%1."/>
      <w:lvlJc w:val="left"/>
      <w:pPr>
        <w:tabs>
          <w:tab w:val="num" w:pos="360"/>
        </w:tabs>
        <w:ind w:left="360" w:hanging="360"/>
      </w:pPr>
      <w:rPr>
        <w:rFonts w:ascii="Bookman Old Style" w:hAnsi="Bookman Old Style" w:cs="Bookman Old Style"/>
        <w:sz w:val="22"/>
        <w:szCs w:val="22"/>
      </w:rPr>
    </w:lvl>
  </w:abstractNum>
  <w:abstractNum w:abstractNumId="18" w15:restartNumberingAfterBreak="0">
    <w:nsid w:val="00000013"/>
    <w:multiLevelType w:val="singleLevel"/>
    <w:tmpl w:val="00000013"/>
    <w:name w:val="WW8Num18"/>
    <w:lvl w:ilvl="0">
      <w:start w:val="1"/>
      <w:numFmt w:val="lowerLetter"/>
      <w:lvlText w:val="%1)"/>
      <w:lvlJc w:val="left"/>
      <w:pPr>
        <w:tabs>
          <w:tab w:val="num" w:pos="360"/>
        </w:tabs>
        <w:ind w:left="360" w:hanging="360"/>
      </w:pPr>
    </w:lvl>
  </w:abstractNum>
  <w:abstractNum w:abstractNumId="19" w15:restartNumberingAfterBreak="0">
    <w:nsid w:val="00000014"/>
    <w:multiLevelType w:val="singleLevel"/>
    <w:tmpl w:val="00000014"/>
    <w:name w:val="WW8Num19"/>
    <w:lvl w:ilvl="0">
      <w:start w:val="1"/>
      <w:numFmt w:val="lowerLetter"/>
      <w:lvlText w:val="%1)"/>
      <w:lvlJc w:val="left"/>
      <w:pPr>
        <w:tabs>
          <w:tab w:val="num" w:pos="0"/>
        </w:tabs>
        <w:ind w:left="1068" w:hanging="360"/>
      </w:pPr>
    </w:lvl>
  </w:abstractNum>
  <w:abstractNum w:abstractNumId="20" w15:restartNumberingAfterBreak="0">
    <w:nsid w:val="00000015"/>
    <w:multiLevelType w:val="singleLevel"/>
    <w:tmpl w:val="00000015"/>
    <w:name w:val="WW8Num20"/>
    <w:lvl w:ilvl="0">
      <w:start w:val="1"/>
      <w:numFmt w:val="lowerLetter"/>
      <w:lvlText w:val="%1)"/>
      <w:lvlJc w:val="left"/>
      <w:pPr>
        <w:tabs>
          <w:tab w:val="num" w:pos="420"/>
        </w:tabs>
        <w:ind w:left="480" w:hanging="420"/>
      </w:pPr>
    </w:lvl>
  </w:abstractNum>
  <w:abstractNum w:abstractNumId="21" w15:restartNumberingAfterBreak="0">
    <w:nsid w:val="00000016"/>
    <w:multiLevelType w:val="singleLevel"/>
    <w:tmpl w:val="00000016"/>
    <w:name w:val="WW8Num21"/>
    <w:lvl w:ilvl="0">
      <w:start w:val="1"/>
      <w:numFmt w:val="decimal"/>
      <w:lvlText w:val="%1."/>
      <w:lvlJc w:val="left"/>
      <w:pPr>
        <w:tabs>
          <w:tab w:val="num" w:pos="360"/>
        </w:tabs>
        <w:ind w:left="360" w:hanging="360"/>
      </w:pPr>
      <w:rPr>
        <w:rFonts w:ascii="Bookman Old Style" w:hAnsi="Bookman Old Style" w:cs="Bookman Old Style"/>
        <w:sz w:val="22"/>
        <w:szCs w:val="22"/>
      </w:rPr>
    </w:lvl>
  </w:abstractNum>
  <w:abstractNum w:abstractNumId="22" w15:restartNumberingAfterBreak="0">
    <w:nsid w:val="00000017"/>
    <w:multiLevelType w:val="singleLevel"/>
    <w:tmpl w:val="00000017"/>
    <w:name w:val="WW8Num22"/>
    <w:lvl w:ilvl="0">
      <w:start w:val="1"/>
      <w:numFmt w:val="lowerLetter"/>
      <w:lvlText w:val="%1)"/>
      <w:lvlJc w:val="left"/>
      <w:pPr>
        <w:tabs>
          <w:tab w:val="num" w:pos="360"/>
        </w:tabs>
        <w:ind w:left="360" w:hanging="360"/>
      </w:pPr>
      <w:rPr>
        <w:rFonts w:ascii="Bookman Old Style" w:hAnsi="Bookman Old Style" w:cs="Bookman Old Style"/>
        <w:sz w:val="22"/>
        <w:szCs w:val="22"/>
      </w:rPr>
    </w:lvl>
  </w:abstractNum>
  <w:abstractNum w:abstractNumId="23" w15:restartNumberingAfterBreak="0">
    <w:nsid w:val="00000018"/>
    <w:multiLevelType w:val="singleLevel"/>
    <w:tmpl w:val="00000018"/>
    <w:name w:val="WW8Num23"/>
    <w:lvl w:ilvl="0">
      <w:start w:val="1"/>
      <w:numFmt w:val="decimal"/>
      <w:lvlText w:val="%1."/>
      <w:lvlJc w:val="left"/>
      <w:pPr>
        <w:tabs>
          <w:tab w:val="num" w:pos="360"/>
        </w:tabs>
        <w:ind w:left="360" w:hanging="360"/>
      </w:pPr>
      <w:rPr>
        <w:rFonts w:ascii="Bookman Old Style" w:hAnsi="Bookman Old Style" w:cs="Bookman Old Style"/>
        <w:sz w:val="22"/>
        <w:szCs w:val="22"/>
      </w:rPr>
    </w:lvl>
  </w:abstractNum>
  <w:abstractNum w:abstractNumId="24" w15:restartNumberingAfterBreak="0">
    <w:nsid w:val="00000019"/>
    <w:multiLevelType w:val="singleLevel"/>
    <w:tmpl w:val="00000019"/>
    <w:name w:val="WW8Num24"/>
    <w:lvl w:ilvl="0">
      <w:start w:val="1"/>
      <w:numFmt w:val="decimal"/>
      <w:lvlText w:val="%1."/>
      <w:lvlJc w:val="left"/>
      <w:pPr>
        <w:tabs>
          <w:tab w:val="num" w:pos="360"/>
        </w:tabs>
        <w:ind w:left="360" w:hanging="360"/>
      </w:pPr>
      <w:rPr>
        <w:rFonts w:ascii="Bookman Old Style" w:hAnsi="Bookman Old Style" w:cs="Bookman Old Style"/>
        <w:sz w:val="22"/>
        <w:szCs w:val="22"/>
      </w:rPr>
    </w:lvl>
  </w:abstractNum>
  <w:abstractNum w:abstractNumId="25" w15:restartNumberingAfterBreak="0">
    <w:nsid w:val="0000001A"/>
    <w:multiLevelType w:val="singleLevel"/>
    <w:tmpl w:val="0000001A"/>
    <w:name w:val="WW8Num25"/>
    <w:lvl w:ilvl="0">
      <w:start w:val="1"/>
      <w:numFmt w:val="decimal"/>
      <w:lvlText w:val="%1."/>
      <w:lvlJc w:val="left"/>
      <w:pPr>
        <w:tabs>
          <w:tab w:val="num" w:pos="0"/>
        </w:tabs>
        <w:ind w:left="360" w:hanging="360"/>
      </w:pPr>
      <w:rPr>
        <w:rFonts w:ascii="Bookman Old Style" w:hAnsi="Bookman Old Style" w:cs="Bookman Old Style"/>
        <w:sz w:val="22"/>
        <w:szCs w:val="22"/>
      </w:rPr>
    </w:lvl>
  </w:abstractNum>
  <w:abstractNum w:abstractNumId="26" w15:restartNumberingAfterBreak="0">
    <w:nsid w:val="0000001B"/>
    <w:multiLevelType w:val="singleLevel"/>
    <w:tmpl w:val="0000001B"/>
    <w:name w:val="WW8Num26"/>
    <w:lvl w:ilvl="0">
      <w:start w:val="1"/>
      <w:numFmt w:val="lowerLetter"/>
      <w:lvlText w:val="%1)"/>
      <w:lvlJc w:val="left"/>
      <w:pPr>
        <w:tabs>
          <w:tab w:val="num" w:pos="360"/>
        </w:tabs>
        <w:ind w:left="360" w:hanging="360"/>
      </w:pPr>
    </w:lvl>
  </w:abstractNum>
  <w:abstractNum w:abstractNumId="27" w15:restartNumberingAfterBreak="0">
    <w:nsid w:val="0000001C"/>
    <w:multiLevelType w:val="singleLevel"/>
    <w:tmpl w:val="0000001C"/>
    <w:name w:val="WW8Num27"/>
    <w:lvl w:ilvl="0">
      <w:start w:val="1"/>
      <w:numFmt w:val="decimal"/>
      <w:lvlText w:val="%1."/>
      <w:lvlJc w:val="left"/>
      <w:pPr>
        <w:tabs>
          <w:tab w:val="num" w:pos="360"/>
        </w:tabs>
        <w:ind w:left="360" w:hanging="360"/>
      </w:pPr>
      <w:rPr>
        <w:rFonts w:ascii="Bookman Old Style" w:hAnsi="Bookman Old Style" w:cs="Bookman Old Style"/>
        <w:sz w:val="22"/>
        <w:szCs w:val="22"/>
      </w:rPr>
    </w:lvl>
  </w:abstractNum>
  <w:abstractNum w:abstractNumId="28" w15:restartNumberingAfterBreak="0">
    <w:nsid w:val="0000001D"/>
    <w:multiLevelType w:val="singleLevel"/>
    <w:tmpl w:val="3A32E984"/>
    <w:lvl w:ilvl="0">
      <w:start w:val="1"/>
      <w:numFmt w:val="decimal"/>
      <w:lvlText w:val="%1."/>
      <w:lvlJc w:val="left"/>
      <w:pPr>
        <w:ind w:left="360" w:hanging="360"/>
      </w:pPr>
      <w:rPr>
        <w:rFonts w:ascii="Bookman Old Style" w:hAnsi="Bookman Old Style" w:cs="Bookman Old Style"/>
        <w:color w:val="auto"/>
        <w:sz w:val="22"/>
        <w:szCs w:val="22"/>
      </w:rPr>
    </w:lvl>
  </w:abstractNum>
  <w:abstractNum w:abstractNumId="29" w15:restartNumberingAfterBreak="0">
    <w:nsid w:val="0000001E"/>
    <w:multiLevelType w:val="singleLevel"/>
    <w:tmpl w:val="0000001E"/>
    <w:name w:val="WW8Num29"/>
    <w:lvl w:ilvl="0">
      <w:start w:val="1"/>
      <w:numFmt w:val="lowerLetter"/>
      <w:lvlText w:val="%1)"/>
      <w:lvlJc w:val="left"/>
      <w:pPr>
        <w:tabs>
          <w:tab w:val="num" w:pos="420"/>
        </w:tabs>
        <w:ind w:left="704" w:hanging="420"/>
      </w:pPr>
      <w:rPr>
        <w:rFonts w:ascii="Bookman Old Style" w:hAnsi="Bookman Old Style" w:cs="Bookman Old Style"/>
        <w:sz w:val="22"/>
        <w:szCs w:val="22"/>
      </w:rPr>
    </w:lvl>
  </w:abstractNum>
  <w:abstractNum w:abstractNumId="30" w15:restartNumberingAfterBreak="0">
    <w:nsid w:val="0000001F"/>
    <w:multiLevelType w:val="singleLevel"/>
    <w:tmpl w:val="0000001F"/>
    <w:name w:val="WW8Num30"/>
    <w:lvl w:ilvl="0">
      <w:start w:val="1"/>
      <w:numFmt w:val="decimal"/>
      <w:lvlText w:val="%1."/>
      <w:lvlJc w:val="left"/>
      <w:pPr>
        <w:tabs>
          <w:tab w:val="num" w:pos="360"/>
        </w:tabs>
        <w:ind w:left="360" w:hanging="360"/>
      </w:pPr>
    </w:lvl>
  </w:abstractNum>
  <w:abstractNum w:abstractNumId="31" w15:restartNumberingAfterBreak="0">
    <w:nsid w:val="00000020"/>
    <w:multiLevelType w:val="singleLevel"/>
    <w:tmpl w:val="00000020"/>
    <w:name w:val="WW8Num31"/>
    <w:lvl w:ilvl="0">
      <w:start w:val="1"/>
      <w:numFmt w:val="decimal"/>
      <w:lvlText w:val="%1."/>
      <w:lvlJc w:val="left"/>
      <w:pPr>
        <w:tabs>
          <w:tab w:val="num" w:pos="360"/>
        </w:tabs>
        <w:ind w:left="360" w:hanging="360"/>
      </w:pPr>
      <w:rPr>
        <w:rFonts w:ascii="Bookman Old Style" w:hAnsi="Bookman Old Style" w:cs="Bookman Old Style"/>
        <w:sz w:val="22"/>
        <w:szCs w:val="22"/>
      </w:rPr>
    </w:lvl>
  </w:abstractNum>
  <w:abstractNum w:abstractNumId="32" w15:restartNumberingAfterBreak="0">
    <w:nsid w:val="00000021"/>
    <w:multiLevelType w:val="singleLevel"/>
    <w:tmpl w:val="00000021"/>
    <w:name w:val="WW8Num32"/>
    <w:lvl w:ilvl="0">
      <w:start w:val="1"/>
      <w:numFmt w:val="decimal"/>
      <w:lvlText w:val="%1."/>
      <w:lvlJc w:val="left"/>
      <w:pPr>
        <w:tabs>
          <w:tab w:val="num" w:pos="360"/>
        </w:tabs>
        <w:ind w:left="360" w:hanging="360"/>
      </w:pPr>
    </w:lvl>
  </w:abstractNum>
  <w:abstractNum w:abstractNumId="33" w15:restartNumberingAfterBreak="0">
    <w:nsid w:val="00000022"/>
    <w:multiLevelType w:val="singleLevel"/>
    <w:tmpl w:val="00000022"/>
    <w:name w:val="WW8Num33"/>
    <w:lvl w:ilvl="0">
      <w:start w:val="1"/>
      <w:numFmt w:val="decimal"/>
      <w:lvlText w:val="%1."/>
      <w:lvlJc w:val="left"/>
      <w:pPr>
        <w:tabs>
          <w:tab w:val="num" w:pos="360"/>
        </w:tabs>
        <w:ind w:left="360" w:hanging="360"/>
      </w:pPr>
      <w:rPr>
        <w:rFonts w:ascii="Bookman Old Style" w:hAnsi="Bookman Old Style" w:cs="Bookman Old Style"/>
        <w:sz w:val="22"/>
        <w:szCs w:val="22"/>
      </w:rPr>
    </w:lvl>
  </w:abstractNum>
  <w:abstractNum w:abstractNumId="34" w15:restartNumberingAfterBreak="0">
    <w:nsid w:val="00000023"/>
    <w:multiLevelType w:val="singleLevel"/>
    <w:tmpl w:val="00000023"/>
    <w:name w:val="WW8Num34"/>
    <w:lvl w:ilvl="0">
      <w:start w:val="1"/>
      <w:numFmt w:val="lowerLetter"/>
      <w:lvlText w:val="%1)"/>
      <w:lvlJc w:val="left"/>
      <w:pPr>
        <w:tabs>
          <w:tab w:val="num" w:pos="360"/>
        </w:tabs>
        <w:ind w:left="360" w:hanging="360"/>
      </w:pPr>
      <w:rPr>
        <w:rFonts w:ascii="Bookman Old Style" w:hAnsi="Bookman Old Style" w:cs="Bookman Old Style"/>
        <w:sz w:val="22"/>
        <w:szCs w:val="22"/>
      </w:rPr>
    </w:lvl>
  </w:abstractNum>
  <w:abstractNum w:abstractNumId="35" w15:restartNumberingAfterBreak="0">
    <w:nsid w:val="00000024"/>
    <w:multiLevelType w:val="singleLevel"/>
    <w:tmpl w:val="00000024"/>
    <w:name w:val="WW8Num35"/>
    <w:lvl w:ilvl="0">
      <w:start w:val="1"/>
      <w:numFmt w:val="decimal"/>
      <w:lvlText w:val="%1."/>
      <w:lvlJc w:val="left"/>
      <w:pPr>
        <w:tabs>
          <w:tab w:val="num" w:pos="360"/>
        </w:tabs>
        <w:ind w:left="360" w:hanging="360"/>
      </w:pPr>
      <w:rPr>
        <w:rFonts w:ascii="Bookman Old Style" w:hAnsi="Bookman Old Style" w:cs="Bookman Old Style"/>
        <w:sz w:val="22"/>
        <w:szCs w:val="22"/>
      </w:rPr>
    </w:lvl>
  </w:abstractNum>
  <w:abstractNum w:abstractNumId="36" w15:restartNumberingAfterBreak="0">
    <w:nsid w:val="00000025"/>
    <w:multiLevelType w:val="singleLevel"/>
    <w:tmpl w:val="00000025"/>
    <w:name w:val="WW8Num36"/>
    <w:lvl w:ilvl="0">
      <w:start w:val="1"/>
      <w:numFmt w:val="decimal"/>
      <w:lvlText w:val="%1."/>
      <w:lvlJc w:val="left"/>
      <w:pPr>
        <w:tabs>
          <w:tab w:val="num" w:pos="360"/>
        </w:tabs>
        <w:ind w:left="360" w:hanging="360"/>
      </w:pPr>
      <w:rPr>
        <w:rFonts w:ascii="Bookman Old Style" w:hAnsi="Bookman Old Style" w:cs="Bookman Old Style"/>
        <w:sz w:val="22"/>
        <w:szCs w:val="22"/>
      </w:rPr>
    </w:lvl>
  </w:abstractNum>
  <w:abstractNum w:abstractNumId="37" w15:restartNumberingAfterBreak="0">
    <w:nsid w:val="00000026"/>
    <w:multiLevelType w:val="singleLevel"/>
    <w:tmpl w:val="00000026"/>
    <w:name w:val="WW8Num37"/>
    <w:lvl w:ilvl="0">
      <w:start w:val="1"/>
      <w:numFmt w:val="decimal"/>
      <w:lvlText w:val="%1."/>
      <w:lvlJc w:val="left"/>
      <w:pPr>
        <w:tabs>
          <w:tab w:val="num" w:pos="360"/>
        </w:tabs>
        <w:ind w:left="360" w:hanging="360"/>
      </w:pPr>
      <w:rPr>
        <w:rFonts w:ascii="Bookman Old Style" w:hAnsi="Bookman Old Style" w:cs="Bookman Old Style"/>
        <w:sz w:val="22"/>
        <w:szCs w:val="22"/>
      </w:rPr>
    </w:lvl>
  </w:abstractNum>
  <w:abstractNum w:abstractNumId="38" w15:restartNumberingAfterBreak="0">
    <w:nsid w:val="00000027"/>
    <w:multiLevelType w:val="singleLevel"/>
    <w:tmpl w:val="00000027"/>
    <w:name w:val="WW8Num38"/>
    <w:lvl w:ilvl="0">
      <w:start w:val="1"/>
      <w:numFmt w:val="decimal"/>
      <w:lvlText w:val="%1."/>
      <w:lvlJc w:val="left"/>
      <w:pPr>
        <w:tabs>
          <w:tab w:val="num" w:pos="360"/>
        </w:tabs>
        <w:ind w:left="360" w:hanging="360"/>
      </w:pPr>
      <w:rPr>
        <w:rFonts w:ascii="Bookman Old Style" w:hAnsi="Bookman Old Style" w:cs="Bookman Old Style"/>
        <w:sz w:val="22"/>
        <w:szCs w:val="22"/>
      </w:rPr>
    </w:lvl>
  </w:abstractNum>
  <w:abstractNum w:abstractNumId="39" w15:restartNumberingAfterBreak="0">
    <w:nsid w:val="00000028"/>
    <w:multiLevelType w:val="singleLevel"/>
    <w:tmpl w:val="00000028"/>
    <w:name w:val="WW8Num39"/>
    <w:lvl w:ilvl="0">
      <w:start w:val="1"/>
      <w:numFmt w:val="decimal"/>
      <w:lvlText w:val="%1."/>
      <w:lvlJc w:val="left"/>
      <w:pPr>
        <w:tabs>
          <w:tab w:val="num" w:pos="0"/>
        </w:tabs>
        <w:ind w:left="360" w:hanging="360"/>
      </w:pPr>
      <w:rPr>
        <w:rFonts w:ascii="Bookman Old Style" w:hAnsi="Bookman Old Style" w:cs="Bookman Old Style"/>
        <w:sz w:val="22"/>
        <w:szCs w:val="22"/>
      </w:rPr>
    </w:lvl>
  </w:abstractNum>
  <w:abstractNum w:abstractNumId="40" w15:restartNumberingAfterBreak="0">
    <w:nsid w:val="00000029"/>
    <w:multiLevelType w:val="singleLevel"/>
    <w:tmpl w:val="00000029"/>
    <w:name w:val="WW8Num40"/>
    <w:lvl w:ilvl="0">
      <w:start w:val="1"/>
      <w:numFmt w:val="decimal"/>
      <w:lvlText w:val="%1."/>
      <w:lvlJc w:val="left"/>
      <w:pPr>
        <w:tabs>
          <w:tab w:val="num" w:pos="360"/>
        </w:tabs>
        <w:ind w:left="360" w:hanging="360"/>
      </w:pPr>
    </w:lvl>
  </w:abstractNum>
  <w:abstractNum w:abstractNumId="41" w15:restartNumberingAfterBreak="0">
    <w:nsid w:val="0000002A"/>
    <w:multiLevelType w:val="singleLevel"/>
    <w:tmpl w:val="0000002A"/>
    <w:name w:val="WW8Num41"/>
    <w:lvl w:ilvl="0">
      <w:start w:val="1"/>
      <w:numFmt w:val="decimal"/>
      <w:lvlText w:val="%1."/>
      <w:lvlJc w:val="left"/>
      <w:pPr>
        <w:tabs>
          <w:tab w:val="num" w:pos="360"/>
        </w:tabs>
        <w:ind w:left="360" w:hanging="360"/>
      </w:pPr>
    </w:lvl>
  </w:abstractNum>
  <w:abstractNum w:abstractNumId="42" w15:restartNumberingAfterBreak="0">
    <w:nsid w:val="0000002B"/>
    <w:multiLevelType w:val="singleLevel"/>
    <w:tmpl w:val="0000002B"/>
    <w:name w:val="WW8Num42"/>
    <w:lvl w:ilvl="0">
      <w:start w:val="1"/>
      <w:numFmt w:val="decimal"/>
      <w:lvlText w:val="%1."/>
      <w:lvlJc w:val="left"/>
      <w:pPr>
        <w:tabs>
          <w:tab w:val="num" w:pos="360"/>
        </w:tabs>
        <w:ind w:left="360" w:hanging="360"/>
      </w:pPr>
      <w:rPr>
        <w:rFonts w:ascii="Bookman Old Style" w:hAnsi="Bookman Old Style" w:cs="Bookman Old Style"/>
        <w:sz w:val="22"/>
        <w:szCs w:val="22"/>
      </w:rPr>
    </w:lvl>
  </w:abstractNum>
  <w:abstractNum w:abstractNumId="43" w15:restartNumberingAfterBreak="0">
    <w:nsid w:val="0000002C"/>
    <w:multiLevelType w:val="singleLevel"/>
    <w:tmpl w:val="0000002C"/>
    <w:name w:val="WW8Num43"/>
    <w:lvl w:ilvl="0">
      <w:start w:val="1"/>
      <w:numFmt w:val="decimal"/>
      <w:lvlText w:val="%1."/>
      <w:lvlJc w:val="left"/>
      <w:pPr>
        <w:tabs>
          <w:tab w:val="num" w:pos="360"/>
        </w:tabs>
        <w:ind w:left="360" w:hanging="360"/>
      </w:pPr>
      <w:rPr>
        <w:rFonts w:ascii="Bookman Old Style" w:hAnsi="Bookman Old Style" w:cs="Bookman Old Style"/>
        <w:sz w:val="22"/>
        <w:szCs w:val="22"/>
      </w:rPr>
    </w:lvl>
  </w:abstractNum>
  <w:abstractNum w:abstractNumId="44" w15:restartNumberingAfterBreak="0">
    <w:nsid w:val="0000002D"/>
    <w:multiLevelType w:val="singleLevel"/>
    <w:tmpl w:val="0000002D"/>
    <w:name w:val="WW8Num44"/>
    <w:lvl w:ilvl="0">
      <w:start w:val="1"/>
      <w:numFmt w:val="decimal"/>
      <w:lvlText w:val="%1."/>
      <w:lvlJc w:val="left"/>
      <w:pPr>
        <w:tabs>
          <w:tab w:val="num" w:pos="360"/>
        </w:tabs>
        <w:ind w:left="360" w:hanging="360"/>
      </w:pPr>
      <w:rPr>
        <w:rFonts w:ascii="Bookman Old Style" w:hAnsi="Bookman Old Style" w:cs="Bookman Old Style"/>
        <w:sz w:val="22"/>
        <w:szCs w:val="22"/>
      </w:rPr>
    </w:lvl>
  </w:abstractNum>
  <w:abstractNum w:abstractNumId="45" w15:restartNumberingAfterBreak="0">
    <w:nsid w:val="0000002E"/>
    <w:multiLevelType w:val="singleLevel"/>
    <w:tmpl w:val="0000002E"/>
    <w:name w:val="WW8Num45"/>
    <w:lvl w:ilvl="0">
      <w:start w:val="1"/>
      <w:numFmt w:val="decimal"/>
      <w:lvlText w:val="%1."/>
      <w:lvlJc w:val="left"/>
      <w:pPr>
        <w:tabs>
          <w:tab w:val="num" w:pos="360"/>
        </w:tabs>
        <w:ind w:left="360" w:hanging="360"/>
      </w:pPr>
      <w:rPr>
        <w:rFonts w:ascii="Bookman Old Style" w:hAnsi="Bookman Old Style" w:cs="Bookman Old Style"/>
        <w:sz w:val="22"/>
        <w:szCs w:val="22"/>
      </w:rPr>
    </w:lvl>
  </w:abstractNum>
  <w:abstractNum w:abstractNumId="46" w15:restartNumberingAfterBreak="0">
    <w:nsid w:val="0000002F"/>
    <w:multiLevelType w:val="singleLevel"/>
    <w:tmpl w:val="0000002F"/>
    <w:name w:val="WW8Num46"/>
    <w:lvl w:ilvl="0">
      <w:start w:val="1"/>
      <w:numFmt w:val="decimal"/>
      <w:lvlText w:val="%1."/>
      <w:lvlJc w:val="left"/>
      <w:pPr>
        <w:tabs>
          <w:tab w:val="num" w:pos="360"/>
        </w:tabs>
        <w:ind w:left="360" w:hanging="360"/>
      </w:pPr>
      <w:rPr>
        <w:rFonts w:ascii="Bookman Old Style" w:hAnsi="Bookman Old Style" w:cs="Bookman Old Style"/>
        <w:sz w:val="22"/>
        <w:szCs w:val="22"/>
      </w:rPr>
    </w:lvl>
  </w:abstractNum>
  <w:abstractNum w:abstractNumId="47" w15:restartNumberingAfterBreak="0">
    <w:nsid w:val="00000030"/>
    <w:multiLevelType w:val="singleLevel"/>
    <w:tmpl w:val="00000030"/>
    <w:name w:val="WW8Num47"/>
    <w:lvl w:ilvl="0">
      <w:start w:val="1"/>
      <w:numFmt w:val="decimal"/>
      <w:lvlText w:val="%1."/>
      <w:lvlJc w:val="left"/>
      <w:pPr>
        <w:tabs>
          <w:tab w:val="num" w:pos="360"/>
        </w:tabs>
        <w:ind w:left="360" w:hanging="360"/>
      </w:pPr>
      <w:rPr>
        <w:rFonts w:ascii="Bookman Old Style" w:hAnsi="Bookman Old Style" w:cs="Bookman Old Style"/>
        <w:sz w:val="22"/>
        <w:szCs w:val="22"/>
      </w:rPr>
    </w:lvl>
  </w:abstractNum>
  <w:abstractNum w:abstractNumId="48" w15:restartNumberingAfterBreak="0">
    <w:nsid w:val="00000031"/>
    <w:multiLevelType w:val="singleLevel"/>
    <w:tmpl w:val="00000031"/>
    <w:name w:val="WW8Num48"/>
    <w:lvl w:ilvl="0">
      <w:start w:val="1"/>
      <w:numFmt w:val="decimal"/>
      <w:lvlText w:val="%1."/>
      <w:lvlJc w:val="left"/>
      <w:pPr>
        <w:tabs>
          <w:tab w:val="num" w:pos="360"/>
        </w:tabs>
        <w:ind w:left="360" w:hanging="360"/>
      </w:pPr>
    </w:lvl>
  </w:abstractNum>
  <w:abstractNum w:abstractNumId="49" w15:restartNumberingAfterBreak="0">
    <w:nsid w:val="00000032"/>
    <w:multiLevelType w:val="singleLevel"/>
    <w:tmpl w:val="00000032"/>
    <w:name w:val="WW8Num49"/>
    <w:lvl w:ilvl="0">
      <w:start w:val="1"/>
      <w:numFmt w:val="decimal"/>
      <w:lvlText w:val="%1."/>
      <w:lvlJc w:val="left"/>
      <w:pPr>
        <w:tabs>
          <w:tab w:val="num" w:pos="360"/>
        </w:tabs>
        <w:ind w:left="360" w:hanging="360"/>
      </w:pPr>
      <w:rPr>
        <w:rFonts w:ascii="Bookman Old Style" w:hAnsi="Bookman Old Style" w:cs="Bookman Old Style"/>
        <w:sz w:val="22"/>
        <w:szCs w:val="22"/>
      </w:rPr>
    </w:lvl>
  </w:abstractNum>
  <w:abstractNum w:abstractNumId="50" w15:restartNumberingAfterBreak="0">
    <w:nsid w:val="00000033"/>
    <w:multiLevelType w:val="singleLevel"/>
    <w:tmpl w:val="00000033"/>
    <w:name w:val="WW8Num50"/>
    <w:lvl w:ilvl="0">
      <w:start w:val="1"/>
      <w:numFmt w:val="decimal"/>
      <w:lvlText w:val="%1."/>
      <w:lvlJc w:val="left"/>
      <w:pPr>
        <w:tabs>
          <w:tab w:val="num" w:pos="360"/>
        </w:tabs>
        <w:ind w:left="360" w:hanging="360"/>
      </w:pPr>
      <w:rPr>
        <w:rFonts w:ascii="Bookman Old Style" w:hAnsi="Bookman Old Style" w:cs="Bookman Old Style"/>
        <w:sz w:val="22"/>
        <w:szCs w:val="22"/>
      </w:rPr>
    </w:lvl>
  </w:abstractNum>
  <w:abstractNum w:abstractNumId="51" w15:restartNumberingAfterBreak="0">
    <w:nsid w:val="00000034"/>
    <w:multiLevelType w:val="singleLevel"/>
    <w:tmpl w:val="00000034"/>
    <w:name w:val="WW8Num51"/>
    <w:lvl w:ilvl="0">
      <w:start w:val="1"/>
      <w:numFmt w:val="decimal"/>
      <w:lvlText w:val="%1."/>
      <w:lvlJc w:val="left"/>
      <w:pPr>
        <w:tabs>
          <w:tab w:val="num" w:pos="360"/>
        </w:tabs>
        <w:ind w:left="360" w:hanging="360"/>
      </w:pPr>
      <w:rPr>
        <w:rFonts w:ascii="Bookman Old Style" w:hAnsi="Bookman Old Style" w:cs="Bookman Old Style"/>
        <w:sz w:val="22"/>
        <w:szCs w:val="22"/>
      </w:rPr>
    </w:lvl>
  </w:abstractNum>
  <w:abstractNum w:abstractNumId="52" w15:restartNumberingAfterBreak="0">
    <w:nsid w:val="00000035"/>
    <w:multiLevelType w:val="singleLevel"/>
    <w:tmpl w:val="00000035"/>
    <w:name w:val="WW8Num52"/>
    <w:lvl w:ilvl="0">
      <w:start w:val="1"/>
      <w:numFmt w:val="lowerLetter"/>
      <w:lvlText w:val="%1)"/>
      <w:lvlJc w:val="left"/>
      <w:pPr>
        <w:tabs>
          <w:tab w:val="num" w:pos="360"/>
        </w:tabs>
        <w:ind w:left="360" w:hanging="360"/>
      </w:pPr>
      <w:rPr>
        <w:rFonts w:ascii="Bookman Old Style" w:hAnsi="Bookman Old Style" w:cs="Bookman Old Style"/>
        <w:sz w:val="22"/>
        <w:szCs w:val="22"/>
      </w:rPr>
    </w:lvl>
  </w:abstractNum>
  <w:abstractNum w:abstractNumId="53" w15:restartNumberingAfterBreak="0">
    <w:nsid w:val="00000036"/>
    <w:multiLevelType w:val="singleLevel"/>
    <w:tmpl w:val="00000036"/>
    <w:name w:val="WW8Num53"/>
    <w:lvl w:ilvl="0">
      <w:start w:val="1"/>
      <w:numFmt w:val="decimal"/>
      <w:lvlText w:val="%1."/>
      <w:lvlJc w:val="left"/>
      <w:pPr>
        <w:tabs>
          <w:tab w:val="num" w:pos="420"/>
        </w:tabs>
        <w:ind w:left="480" w:hanging="420"/>
      </w:pPr>
      <w:rPr>
        <w:rFonts w:ascii="Bookman Old Style" w:hAnsi="Bookman Old Style" w:cs="Bookman Old Style"/>
        <w:sz w:val="22"/>
        <w:szCs w:val="22"/>
      </w:rPr>
    </w:lvl>
  </w:abstractNum>
  <w:abstractNum w:abstractNumId="54" w15:restartNumberingAfterBreak="0">
    <w:nsid w:val="00000037"/>
    <w:multiLevelType w:val="singleLevel"/>
    <w:tmpl w:val="00000037"/>
    <w:name w:val="WW8Num54"/>
    <w:lvl w:ilvl="0">
      <w:start w:val="1"/>
      <w:numFmt w:val="decimal"/>
      <w:lvlText w:val="%1."/>
      <w:lvlJc w:val="left"/>
      <w:pPr>
        <w:tabs>
          <w:tab w:val="num" w:pos="0"/>
        </w:tabs>
        <w:ind w:left="720" w:hanging="360"/>
      </w:pPr>
      <w:rPr>
        <w:rFonts w:ascii="Bookman Old Style" w:hAnsi="Bookman Old Style" w:cs="Bookman Old Style"/>
        <w:sz w:val="22"/>
        <w:szCs w:val="22"/>
      </w:rPr>
    </w:lvl>
  </w:abstractNum>
  <w:abstractNum w:abstractNumId="55" w15:restartNumberingAfterBreak="0">
    <w:nsid w:val="00000038"/>
    <w:multiLevelType w:val="singleLevel"/>
    <w:tmpl w:val="00000038"/>
    <w:name w:val="WW8Num55"/>
    <w:lvl w:ilvl="0">
      <w:start w:val="1"/>
      <w:numFmt w:val="decimal"/>
      <w:lvlText w:val="%1."/>
      <w:lvlJc w:val="left"/>
      <w:pPr>
        <w:tabs>
          <w:tab w:val="num" w:pos="360"/>
        </w:tabs>
        <w:ind w:left="360" w:hanging="360"/>
      </w:pPr>
      <w:rPr>
        <w:rFonts w:ascii="Bookman Old Style" w:hAnsi="Bookman Old Style" w:cs="Bookman Old Style"/>
        <w:sz w:val="22"/>
        <w:szCs w:val="22"/>
      </w:rPr>
    </w:lvl>
  </w:abstractNum>
  <w:abstractNum w:abstractNumId="56" w15:restartNumberingAfterBreak="0">
    <w:nsid w:val="00000039"/>
    <w:multiLevelType w:val="singleLevel"/>
    <w:tmpl w:val="00000039"/>
    <w:name w:val="WW8Num56"/>
    <w:lvl w:ilvl="0">
      <w:start w:val="1"/>
      <w:numFmt w:val="decimal"/>
      <w:lvlText w:val="%1."/>
      <w:lvlJc w:val="left"/>
      <w:pPr>
        <w:tabs>
          <w:tab w:val="num" w:pos="360"/>
        </w:tabs>
        <w:ind w:left="360" w:hanging="360"/>
      </w:pPr>
      <w:rPr>
        <w:rFonts w:ascii="Bookman Old Style" w:hAnsi="Bookman Old Style" w:cs="Bookman Old Style"/>
        <w:sz w:val="22"/>
        <w:szCs w:val="22"/>
      </w:rPr>
    </w:lvl>
  </w:abstractNum>
  <w:abstractNum w:abstractNumId="57" w15:restartNumberingAfterBreak="0">
    <w:nsid w:val="0000003A"/>
    <w:multiLevelType w:val="singleLevel"/>
    <w:tmpl w:val="0000003A"/>
    <w:name w:val="WW8Num57"/>
    <w:lvl w:ilvl="0">
      <w:start w:val="1"/>
      <w:numFmt w:val="decimal"/>
      <w:lvlText w:val="%1."/>
      <w:lvlJc w:val="left"/>
      <w:pPr>
        <w:tabs>
          <w:tab w:val="num" w:pos="360"/>
        </w:tabs>
        <w:ind w:left="360" w:hanging="360"/>
      </w:pPr>
      <w:rPr>
        <w:rFonts w:ascii="Bookman Old Style" w:hAnsi="Bookman Old Style" w:cs="Bookman Old Style"/>
        <w:sz w:val="22"/>
        <w:szCs w:val="22"/>
      </w:rPr>
    </w:lvl>
  </w:abstractNum>
  <w:abstractNum w:abstractNumId="58" w15:restartNumberingAfterBreak="0">
    <w:nsid w:val="0000003B"/>
    <w:multiLevelType w:val="singleLevel"/>
    <w:tmpl w:val="0000003B"/>
    <w:name w:val="WW8Num58"/>
    <w:lvl w:ilvl="0">
      <w:start w:val="1"/>
      <w:numFmt w:val="decimal"/>
      <w:lvlText w:val="%1."/>
      <w:lvlJc w:val="left"/>
      <w:pPr>
        <w:tabs>
          <w:tab w:val="num" w:pos="360"/>
        </w:tabs>
        <w:ind w:left="360" w:hanging="360"/>
      </w:pPr>
      <w:rPr>
        <w:rFonts w:ascii="Bookman Old Style" w:hAnsi="Bookman Old Style" w:cs="Bookman Old Style"/>
        <w:sz w:val="22"/>
        <w:szCs w:val="22"/>
      </w:rPr>
    </w:lvl>
  </w:abstractNum>
  <w:abstractNum w:abstractNumId="59" w15:restartNumberingAfterBreak="0">
    <w:nsid w:val="0000003C"/>
    <w:multiLevelType w:val="singleLevel"/>
    <w:tmpl w:val="0000003C"/>
    <w:name w:val="WW8Num59"/>
    <w:lvl w:ilvl="0">
      <w:start w:val="1"/>
      <w:numFmt w:val="decimal"/>
      <w:lvlText w:val="%1."/>
      <w:lvlJc w:val="left"/>
      <w:pPr>
        <w:tabs>
          <w:tab w:val="num" w:pos="480"/>
        </w:tabs>
        <w:ind w:left="540" w:hanging="480"/>
      </w:pPr>
      <w:rPr>
        <w:rFonts w:ascii="Bookman Old Style" w:hAnsi="Bookman Old Style" w:cs="Bookman Old Style"/>
        <w:sz w:val="22"/>
        <w:szCs w:val="22"/>
      </w:rPr>
    </w:lvl>
  </w:abstractNum>
  <w:abstractNum w:abstractNumId="60" w15:restartNumberingAfterBreak="0">
    <w:nsid w:val="0000003D"/>
    <w:multiLevelType w:val="singleLevel"/>
    <w:tmpl w:val="0000003D"/>
    <w:name w:val="WW8Num60"/>
    <w:lvl w:ilvl="0">
      <w:start w:val="1"/>
      <w:numFmt w:val="decimal"/>
      <w:lvlText w:val="%1."/>
      <w:lvlJc w:val="left"/>
      <w:pPr>
        <w:tabs>
          <w:tab w:val="num" w:pos="360"/>
        </w:tabs>
        <w:ind w:left="360" w:hanging="360"/>
      </w:pPr>
      <w:rPr>
        <w:rFonts w:ascii="Bookman Old Style" w:hAnsi="Bookman Old Style" w:cs="Bookman Old Style"/>
        <w:sz w:val="22"/>
        <w:szCs w:val="22"/>
      </w:rPr>
    </w:lvl>
  </w:abstractNum>
  <w:abstractNum w:abstractNumId="61" w15:restartNumberingAfterBreak="0">
    <w:nsid w:val="0000003E"/>
    <w:multiLevelType w:val="singleLevel"/>
    <w:tmpl w:val="0000003E"/>
    <w:name w:val="WW8Num61"/>
    <w:lvl w:ilvl="0">
      <w:start w:val="1"/>
      <w:numFmt w:val="decimal"/>
      <w:lvlText w:val="%1."/>
      <w:lvlJc w:val="left"/>
      <w:pPr>
        <w:tabs>
          <w:tab w:val="num" w:pos="360"/>
        </w:tabs>
        <w:ind w:left="360" w:hanging="360"/>
      </w:pPr>
      <w:rPr>
        <w:rFonts w:ascii="Bookman Old Style" w:hAnsi="Bookman Old Style" w:cs="Bookman Old Style"/>
        <w:sz w:val="22"/>
        <w:szCs w:val="22"/>
      </w:rPr>
    </w:lvl>
  </w:abstractNum>
  <w:abstractNum w:abstractNumId="62" w15:restartNumberingAfterBreak="0">
    <w:nsid w:val="0000003F"/>
    <w:multiLevelType w:val="singleLevel"/>
    <w:tmpl w:val="0000003F"/>
    <w:name w:val="WW8Num62"/>
    <w:lvl w:ilvl="0">
      <w:start w:val="1"/>
      <w:numFmt w:val="decimal"/>
      <w:lvlText w:val="%1."/>
      <w:lvlJc w:val="left"/>
      <w:pPr>
        <w:tabs>
          <w:tab w:val="num" w:pos="360"/>
        </w:tabs>
        <w:ind w:left="426" w:hanging="360"/>
      </w:pPr>
      <w:rPr>
        <w:rFonts w:ascii="Bookman Old Style" w:hAnsi="Bookman Old Style" w:cs="Bookman Old Style"/>
        <w:sz w:val="22"/>
        <w:szCs w:val="22"/>
      </w:rPr>
    </w:lvl>
  </w:abstractNum>
  <w:abstractNum w:abstractNumId="63" w15:restartNumberingAfterBreak="0">
    <w:nsid w:val="00000040"/>
    <w:multiLevelType w:val="singleLevel"/>
    <w:tmpl w:val="00000040"/>
    <w:name w:val="WW8Num63"/>
    <w:lvl w:ilvl="0">
      <w:start w:val="1"/>
      <w:numFmt w:val="lowerLetter"/>
      <w:lvlText w:val="%1)"/>
      <w:lvlJc w:val="left"/>
      <w:pPr>
        <w:tabs>
          <w:tab w:val="num" w:pos="360"/>
        </w:tabs>
        <w:ind w:left="360" w:hanging="360"/>
      </w:pPr>
    </w:lvl>
  </w:abstractNum>
  <w:abstractNum w:abstractNumId="64" w15:restartNumberingAfterBreak="0">
    <w:nsid w:val="00000041"/>
    <w:multiLevelType w:val="singleLevel"/>
    <w:tmpl w:val="00000041"/>
    <w:name w:val="WW8Num64"/>
    <w:lvl w:ilvl="0">
      <w:start w:val="1"/>
      <w:numFmt w:val="decimal"/>
      <w:lvlText w:val="%1."/>
      <w:lvlJc w:val="left"/>
      <w:pPr>
        <w:tabs>
          <w:tab w:val="num" w:pos="360"/>
        </w:tabs>
        <w:ind w:left="360" w:hanging="360"/>
      </w:pPr>
      <w:rPr>
        <w:rFonts w:ascii="Bookman Old Style" w:hAnsi="Bookman Old Style" w:cs="Bookman Old Style"/>
        <w:sz w:val="22"/>
        <w:szCs w:val="22"/>
      </w:rPr>
    </w:lvl>
  </w:abstractNum>
  <w:abstractNum w:abstractNumId="65" w15:restartNumberingAfterBreak="0">
    <w:nsid w:val="00000042"/>
    <w:multiLevelType w:val="singleLevel"/>
    <w:tmpl w:val="00000042"/>
    <w:name w:val="WW8Num65"/>
    <w:lvl w:ilvl="0">
      <w:start w:val="1"/>
      <w:numFmt w:val="lowerLetter"/>
      <w:lvlText w:val="%1)"/>
      <w:lvlJc w:val="left"/>
      <w:pPr>
        <w:tabs>
          <w:tab w:val="num" w:pos="360"/>
        </w:tabs>
        <w:ind w:left="360" w:hanging="360"/>
      </w:pPr>
    </w:lvl>
  </w:abstractNum>
  <w:abstractNum w:abstractNumId="66" w15:restartNumberingAfterBreak="0">
    <w:nsid w:val="00000043"/>
    <w:multiLevelType w:val="singleLevel"/>
    <w:tmpl w:val="00000043"/>
    <w:name w:val="WW8Num66"/>
    <w:lvl w:ilvl="0">
      <w:start w:val="1"/>
      <w:numFmt w:val="decimal"/>
      <w:lvlText w:val="%1."/>
      <w:lvlJc w:val="left"/>
      <w:pPr>
        <w:tabs>
          <w:tab w:val="num" w:pos="405"/>
        </w:tabs>
        <w:ind w:left="450" w:hanging="405"/>
      </w:pPr>
      <w:rPr>
        <w:rFonts w:ascii="Bookman Old Style" w:hAnsi="Bookman Old Style" w:cs="Bookman Old Style"/>
        <w:sz w:val="22"/>
        <w:szCs w:val="22"/>
      </w:rPr>
    </w:lvl>
  </w:abstractNum>
  <w:abstractNum w:abstractNumId="67" w15:restartNumberingAfterBreak="0">
    <w:nsid w:val="00000044"/>
    <w:multiLevelType w:val="singleLevel"/>
    <w:tmpl w:val="00000044"/>
    <w:name w:val="WW8Num67"/>
    <w:lvl w:ilvl="0">
      <w:start w:val="1"/>
      <w:numFmt w:val="decimal"/>
      <w:lvlText w:val="%1."/>
      <w:lvlJc w:val="left"/>
      <w:pPr>
        <w:tabs>
          <w:tab w:val="num" w:pos="360"/>
        </w:tabs>
        <w:ind w:left="360" w:hanging="360"/>
      </w:pPr>
      <w:rPr>
        <w:rFonts w:ascii="Bookman Old Style" w:hAnsi="Bookman Old Style" w:cs="Bookman Old Style"/>
        <w:sz w:val="22"/>
        <w:szCs w:val="22"/>
      </w:rPr>
    </w:lvl>
  </w:abstractNum>
  <w:abstractNum w:abstractNumId="68" w15:restartNumberingAfterBreak="0">
    <w:nsid w:val="00000045"/>
    <w:multiLevelType w:val="singleLevel"/>
    <w:tmpl w:val="00000045"/>
    <w:name w:val="WW8Num68"/>
    <w:lvl w:ilvl="0">
      <w:start w:val="1"/>
      <w:numFmt w:val="decimal"/>
      <w:lvlText w:val="%1."/>
      <w:lvlJc w:val="left"/>
      <w:pPr>
        <w:tabs>
          <w:tab w:val="num" w:pos="420"/>
        </w:tabs>
        <w:ind w:left="480" w:hanging="420"/>
      </w:pPr>
      <w:rPr>
        <w:rFonts w:ascii="Bookman Old Style" w:hAnsi="Bookman Old Style" w:cs="Bookman Old Style"/>
        <w:sz w:val="22"/>
        <w:szCs w:val="22"/>
      </w:rPr>
    </w:lvl>
  </w:abstractNum>
  <w:abstractNum w:abstractNumId="69" w15:restartNumberingAfterBreak="0">
    <w:nsid w:val="00000046"/>
    <w:multiLevelType w:val="singleLevel"/>
    <w:tmpl w:val="00000046"/>
    <w:name w:val="WW8Num69"/>
    <w:lvl w:ilvl="0">
      <w:start w:val="1"/>
      <w:numFmt w:val="decimal"/>
      <w:lvlText w:val="%1."/>
      <w:lvlJc w:val="left"/>
      <w:pPr>
        <w:tabs>
          <w:tab w:val="num" w:pos="0"/>
        </w:tabs>
        <w:ind w:left="720" w:hanging="360"/>
      </w:pPr>
    </w:lvl>
  </w:abstractNum>
  <w:abstractNum w:abstractNumId="70" w15:restartNumberingAfterBreak="0">
    <w:nsid w:val="00000047"/>
    <w:multiLevelType w:val="singleLevel"/>
    <w:tmpl w:val="00000047"/>
    <w:name w:val="WW8Num70"/>
    <w:lvl w:ilvl="0">
      <w:start w:val="1"/>
      <w:numFmt w:val="decimal"/>
      <w:lvlText w:val="%1."/>
      <w:lvlJc w:val="left"/>
      <w:pPr>
        <w:tabs>
          <w:tab w:val="num" w:pos="360"/>
        </w:tabs>
        <w:ind w:left="360" w:hanging="360"/>
      </w:pPr>
      <w:rPr>
        <w:rFonts w:ascii="Bookman Old Style" w:hAnsi="Bookman Old Style" w:cs="Bookman Old Style"/>
        <w:sz w:val="22"/>
        <w:szCs w:val="22"/>
      </w:rPr>
    </w:lvl>
  </w:abstractNum>
  <w:abstractNum w:abstractNumId="71" w15:restartNumberingAfterBreak="0">
    <w:nsid w:val="00000048"/>
    <w:multiLevelType w:val="singleLevel"/>
    <w:tmpl w:val="00000048"/>
    <w:name w:val="WW8Num71"/>
    <w:lvl w:ilvl="0">
      <w:start w:val="1"/>
      <w:numFmt w:val="decimal"/>
      <w:lvlText w:val="%1."/>
      <w:lvlJc w:val="left"/>
      <w:pPr>
        <w:tabs>
          <w:tab w:val="num" w:pos="360"/>
        </w:tabs>
        <w:ind w:left="360" w:hanging="360"/>
      </w:pPr>
      <w:rPr>
        <w:rFonts w:ascii="Bookman Old Style" w:hAnsi="Bookman Old Style" w:cs="Bookman Old Style"/>
        <w:sz w:val="22"/>
        <w:szCs w:val="22"/>
      </w:rPr>
    </w:lvl>
  </w:abstractNum>
  <w:abstractNum w:abstractNumId="72" w15:restartNumberingAfterBreak="0">
    <w:nsid w:val="00000049"/>
    <w:multiLevelType w:val="singleLevel"/>
    <w:tmpl w:val="00000049"/>
    <w:name w:val="WW8Num72"/>
    <w:lvl w:ilvl="0">
      <w:start w:val="1"/>
      <w:numFmt w:val="lowerLetter"/>
      <w:lvlText w:val="%1)"/>
      <w:lvlJc w:val="left"/>
      <w:pPr>
        <w:tabs>
          <w:tab w:val="num" w:pos="360"/>
        </w:tabs>
        <w:ind w:left="360" w:hanging="360"/>
      </w:pPr>
      <w:rPr>
        <w:rFonts w:ascii="Bookman Old Style" w:hAnsi="Bookman Old Style" w:cs="Bookman Old Style"/>
        <w:sz w:val="22"/>
        <w:szCs w:val="22"/>
      </w:rPr>
    </w:lvl>
  </w:abstractNum>
  <w:abstractNum w:abstractNumId="73" w15:restartNumberingAfterBreak="0">
    <w:nsid w:val="0000004A"/>
    <w:multiLevelType w:val="singleLevel"/>
    <w:tmpl w:val="0000004A"/>
    <w:name w:val="WW8Num73"/>
    <w:lvl w:ilvl="0">
      <w:start w:val="1"/>
      <w:numFmt w:val="decimal"/>
      <w:lvlText w:val="%1."/>
      <w:lvlJc w:val="left"/>
      <w:pPr>
        <w:tabs>
          <w:tab w:val="num" w:pos="360"/>
        </w:tabs>
        <w:ind w:left="360" w:hanging="360"/>
      </w:pPr>
      <w:rPr>
        <w:rFonts w:ascii="Bookman Old Style" w:hAnsi="Bookman Old Style" w:cs="Bookman Old Style"/>
        <w:sz w:val="22"/>
        <w:szCs w:val="22"/>
      </w:rPr>
    </w:lvl>
  </w:abstractNum>
  <w:abstractNum w:abstractNumId="74" w15:restartNumberingAfterBreak="0">
    <w:nsid w:val="0000004B"/>
    <w:multiLevelType w:val="singleLevel"/>
    <w:tmpl w:val="0000004B"/>
    <w:name w:val="WW8Num74"/>
    <w:lvl w:ilvl="0">
      <w:start w:val="1"/>
      <w:numFmt w:val="decimal"/>
      <w:lvlText w:val="%1."/>
      <w:lvlJc w:val="left"/>
      <w:pPr>
        <w:tabs>
          <w:tab w:val="num" w:pos="360"/>
        </w:tabs>
        <w:ind w:left="360" w:hanging="360"/>
      </w:pPr>
      <w:rPr>
        <w:rFonts w:ascii="Bookman Old Style" w:hAnsi="Bookman Old Style" w:cs="Bookman Old Style"/>
        <w:strike/>
        <w:sz w:val="22"/>
        <w:szCs w:val="22"/>
      </w:rPr>
    </w:lvl>
  </w:abstractNum>
  <w:abstractNum w:abstractNumId="75" w15:restartNumberingAfterBreak="0">
    <w:nsid w:val="0000004C"/>
    <w:multiLevelType w:val="singleLevel"/>
    <w:tmpl w:val="0000004C"/>
    <w:name w:val="WW8Num75"/>
    <w:lvl w:ilvl="0">
      <w:start w:val="1"/>
      <w:numFmt w:val="decimal"/>
      <w:lvlText w:val="%1."/>
      <w:lvlJc w:val="left"/>
      <w:pPr>
        <w:tabs>
          <w:tab w:val="num" w:pos="360"/>
        </w:tabs>
        <w:ind w:left="360" w:hanging="360"/>
      </w:pPr>
      <w:rPr>
        <w:rFonts w:ascii="Bookman Old Style" w:hAnsi="Bookman Old Style" w:cs="Bookman Old Style"/>
        <w:sz w:val="22"/>
        <w:szCs w:val="22"/>
      </w:rPr>
    </w:lvl>
  </w:abstractNum>
  <w:abstractNum w:abstractNumId="76" w15:restartNumberingAfterBreak="0">
    <w:nsid w:val="0000004D"/>
    <w:multiLevelType w:val="singleLevel"/>
    <w:tmpl w:val="0000004D"/>
    <w:name w:val="WW8Num76"/>
    <w:lvl w:ilvl="0">
      <w:numFmt w:val="bullet"/>
      <w:lvlText w:val="-"/>
      <w:lvlJc w:val="left"/>
      <w:pPr>
        <w:tabs>
          <w:tab w:val="num" w:pos="0"/>
        </w:tabs>
        <w:ind w:left="717" w:hanging="360"/>
      </w:pPr>
      <w:rPr>
        <w:rFonts w:ascii="Bookman Old Style" w:hAnsi="Bookman Old Style" w:cs="Times New Roman" w:hint="default"/>
        <w:color w:val="FF0000"/>
        <w:sz w:val="22"/>
        <w:szCs w:val="22"/>
      </w:rPr>
    </w:lvl>
  </w:abstractNum>
  <w:abstractNum w:abstractNumId="77" w15:restartNumberingAfterBreak="0">
    <w:nsid w:val="0000004E"/>
    <w:multiLevelType w:val="singleLevel"/>
    <w:tmpl w:val="0000004E"/>
    <w:name w:val="WW8Num77"/>
    <w:lvl w:ilvl="0">
      <w:start w:val="1"/>
      <w:numFmt w:val="decimal"/>
      <w:lvlText w:val="%1."/>
      <w:lvlJc w:val="left"/>
      <w:pPr>
        <w:tabs>
          <w:tab w:val="num" w:pos="360"/>
        </w:tabs>
        <w:ind w:left="360" w:hanging="360"/>
      </w:pPr>
    </w:lvl>
  </w:abstractNum>
  <w:abstractNum w:abstractNumId="78" w15:restartNumberingAfterBreak="0">
    <w:nsid w:val="0000004F"/>
    <w:multiLevelType w:val="singleLevel"/>
    <w:tmpl w:val="0000004F"/>
    <w:name w:val="WW8Num78"/>
    <w:lvl w:ilvl="0">
      <w:start w:val="1"/>
      <w:numFmt w:val="decimal"/>
      <w:lvlText w:val="%1."/>
      <w:lvlJc w:val="left"/>
      <w:pPr>
        <w:tabs>
          <w:tab w:val="num" w:pos="360"/>
        </w:tabs>
        <w:ind w:left="360" w:hanging="360"/>
      </w:pPr>
      <w:rPr>
        <w:rFonts w:ascii="Bookman Old Style" w:hAnsi="Bookman Old Style" w:cs="Bookman Old Style"/>
        <w:sz w:val="22"/>
        <w:szCs w:val="22"/>
      </w:rPr>
    </w:lvl>
  </w:abstractNum>
  <w:abstractNum w:abstractNumId="79" w15:restartNumberingAfterBreak="0">
    <w:nsid w:val="00000050"/>
    <w:multiLevelType w:val="singleLevel"/>
    <w:tmpl w:val="00000050"/>
    <w:name w:val="WW8Num79"/>
    <w:lvl w:ilvl="0">
      <w:start w:val="1"/>
      <w:numFmt w:val="decimal"/>
      <w:lvlText w:val="%1."/>
      <w:lvlJc w:val="left"/>
      <w:pPr>
        <w:tabs>
          <w:tab w:val="num" w:pos="360"/>
        </w:tabs>
        <w:ind w:left="360" w:hanging="360"/>
      </w:pPr>
      <w:rPr>
        <w:rFonts w:ascii="Bookman Old Style" w:hAnsi="Bookman Old Style" w:cs="Bookman Old Style"/>
        <w:sz w:val="22"/>
        <w:szCs w:val="22"/>
      </w:rPr>
    </w:lvl>
  </w:abstractNum>
  <w:abstractNum w:abstractNumId="80" w15:restartNumberingAfterBreak="0">
    <w:nsid w:val="00000051"/>
    <w:multiLevelType w:val="singleLevel"/>
    <w:tmpl w:val="00000051"/>
    <w:name w:val="WW8Num80"/>
    <w:lvl w:ilvl="0">
      <w:start w:val="1"/>
      <w:numFmt w:val="decimal"/>
      <w:lvlText w:val="%1."/>
      <w:lvlJc w:val="left"/>
      <w:pPr>
        <w:tabs>
          <w:tab w:val="num" w:pos="390"/>
        </w:tabs>
        <w:ind w:left="390" w:hanging="390"/>
      </w:pPr>
      <w:rPr>
        <w:rFonts w:ascii="Bookman Old Style" w:hAnsi="Bookman Old Style" w:cs="Bookman Old Style"/>
        <w:sz w:val="22"/>
        <w:szCs w:val="22"/>
      </w:rPr>
    </w:lvl>
  </w:abstractNum>
  <w:abstractNum w:abstractNumId="81" w15:restartNumberingAfterBreak="0">
    <w:nsid w:val="00000052"/>
    <w:multiLevelType w:val="singleLevel"/>
    <w:tmpl w:val="00000052"/>
    <w:name w:val="WW8Num81"/>
    <w:lvl w:ilvl="0">
      <w:start w:val="1"/>
      <w:numFmt w:val="lowerLetter"/>
      <w:lvlText w:val="%1)"/>
      <w:lvlJc w:val="left"/>
      <w:pPr>
        <w:tabs>
          <w:tab w:val="num" w:pos="360"/>
        </w:tabs>
        <w:ind w:left="360" w:hanging="360"/>
      </w:pPr>
      <w:rPr>
        <w:rFonts w:ascii="Bookman Old Style" w:hAnsi="Bookman Old Style" w:cs="Bookman Old Style"/>
        <w:sz w:val="22"/>
        <w:szCs w:val="22"/>
      </w:rPr>
    </w:lvl>
  </w:abstractNum>
  <w:abstractNum w:abstractNumId="82" w15:restartNumberingAfterBreak="0">
    <w:nsid w:val="00000053"/>
    <w:multiLevelType w:val="singleLevel"/>
    <w:tmpl w:val="00000053"/>
    <w:name w:val="WW8Num82"/>
    <w:lvl w:ilvl="0">
      <w:start w:val="1"/>
      <w:numFmt w:val="decimal"/>
      <w:lvlText w:val="%1."/>
      <w:lvlJc w:val="left"/>
      <w:pPr>
        <w:tabs>
          <w:tab w:val="num" w:pos="360"/>
        </w:tabs>
        <w:ind w:left="360" w:hanging="360"/>
      </w:pPr>
      <w:rPr>
        <w:rFonts w:ascii="Bookman Old Style" w:hAnsi="Bookman Old Style" w:cs="Bookman Old Style"/>
        <w:sz w:val="22"/>
        <w:szCs w:val="22"/>
      </w:rPr>
    </w:lvl>
  </w:abstractNum>
  <w:abstractNum w:abstractNumId="83" w15:restartNumberingAfterBreak="0">
    <w:nsid w:val="00000054"/>
    <w:multiLevelType w:val="singleLevel"/>
    <w:tmpl w:val="00000054"/>
    <w:name w:val="WW8Num83"/>
    <w:lvl w:ilvl="0">
      <w:start w:val="1"/>
      <w:numFmt w:val="decimal"/>
      <w:lvlText w:val="%1."/>
      <w:lvlJc w:val="left"/>
      <w:pPr>
        <w:tabs>
          <w:tab w:val="num" w:pos="360"/>
        </w:tabs>
        <w:ind w:left="360" w:hanging="360"/>
      </w:pPr>
      <w:rPr>
        <w:rFonts w:ascii="Bookman Old Style" w:hAnsi="Bookman Old Style" w:cs="Bookman Old Style"/>
        <w:sz w:val="22"/>
        <w:szCs w:val="22"/>
      </w:rPr>
    </w:lvl>
  </w:abstractNum>
  <w:abstractNum w:abstractNumId="84" w15:restartNumberingAfterBreak="0">
    <w:nsid w:val="00000055"/>
    <w:multiLevelType w:val="singleLevel"/>
    <w:tmpl w:val="00000055"/>
    <w:name w:val="WW8Num84"/>
    <w:lvl w:ilvl="0">
      <w:start w:val="1"/>
      <w:numFmt w:val="lowerLetter"/>
      <w:lvlText w:val="%1)"/>
      <w:lvlJc w:val="left"/>
      <w:pPr>
        <w:tabs>
          <w:tab w:val="num" w:pos="360"/>
        </w:tabs>
        <w:ind w:left="360" w:hanging="360"/>
      </w:pPr>
      <w:rPr>
        <w:rFonts w:ascii="Bookman Old Style" w:hAnsi="Bookman Old Style" w:cs="Bookman Old Style"/>
        <w:sz w:val="22"/>
        <w:szCs w:val="22"/>
      </w:rPr>
    </w:lvl>
  </w:abstractNum>
  <w:abstractNum w:abstractNumId="85" w15:restartNumberingAfterBreak="0">
    <w:nsid w:val="00000056"/>
    <w:multiLevelType w:val="singleLevel"/>
    <w:tmpl w:val="00000056"/>
    <w:name w:val="WW8Num85"/>
    <w:lvl w:ilvl="0">
      <w:start w:val="1"/>
      <w:numFmt w:val="decimal"/>
      <w:lvlText w:val="%1."/>
      <w:lvlJc w:val="left"/>
      <w:pPr>
        <w:tabs>
          <w:tab w:val="num" w:pos="360"/>
        </w:tabs>
        <w:ind w:left="360" w:hanging="360"/>
      </w:pPr>
      <w:rPr>
        <w:rFonts w:ascii="Bookman Old Style" w:hAnsi="Bookman Old Style" w:cs="Bookman Old Style"/>
        <w:sz w:val="22"/>
        <w:szCs w:val="22"/>
      </w:rPr>
    </w:lvl>
  </w:abstractNum>
  <w:abstractNum w:abstractNumId="86" w15:restartNumberingAfterBreak="0">
    <w:nsid w:val="00000057"/>
    <w:multiLevelType w:val="singleLevel"/>
    <w:tmpl w:val="00000057"/>
    <w:name w:val="WW8Num86"/>
    <w:lvl w:ilvl="0">
      <w:start w:val="1"/>
      <w:numFmt w:val="decimal"/>
      <w:lvlText w:val="%1."/>
      <w:lvlJc w:val="left"/>
      <w:pPr>
        <w:tabs>
          <w:tab w:val="num" w:pos="360"/>
        </w:tabs>
        <w:ind w:left="360" w:hanging="360"/>
      </w:pPr>
      <w:rPr>
        <w:rFonts w:ascii="Bookman Old Style" w:hAnsi="Bookman Old Style" w:cs="Bookman Old Style"/>
        <w:sz w:val="22"/>
        <w:szCs w:val="22"/>
      </w:rPr>
    </w:lvl>
  </w:abstractNum>
  <w:abstractNum w:abstractNumId="87" w15:restartNumberingAfterBreak="0">
    <w:nsid w:val="00000058"/>
    <w:multiLevelType w:val="singleLevel"/>
    <w:tmpl w:val="00000058"/>
    <w:name w:val="WW8Num87"/>
    <w:lvl w:ilvl="0">
      <w:start w:val="1"/>
      <w:numFmt w:val="decimal"/>
      <w:lvlText w:val="%1."/>
      <w:lvlJc w:val="left"/>
      <w:pPr>
        <w:tabs>
          <w:tab w:val="num" w:pos="360"/>
        </w:tabs>
        <w:ind w:left="360" w:hanging="360"/>
      </w:pPr>
      <w:rPr>
        <w:rFonts w:ascii="Bookman Old Style" w:hAnsi="Bookman Old Style" w:cs="Bookman Old Style"/>
        <w:sz w:val="22"/>
        <w:szCs w:val="22"/>
      </w:rPr>
    </w:lvl>
  </w:abstractNum>
  <w:abstractNum w:abstractNumId="88" w15:restartNumberingAfterBreak="0">
    <w:nsid w:val="00000059"/>
    <w:multiLevelType w:val="singleLevel"/>
    <w:tmpl w:val="00000059"/>
    <w:name w:val="WW8Num88"/>
    <w:lvl w:ilvl="0">
      <w:start w:val="1"/>
      <w:numFmt w:val="lowerLetter"/>
      <w:lvlText w:val="%1)"/>
      <w:lvlJc w:val="left"/>
      <w:pPr>
        <w:tabs>
          <w:tab w:val="num" w:pos="360"/>
        </w:tabs>
        <w:ind w:left="360" w:hanging="360"/>
      </w:pPr>
    </w:lvl>
  </w:abstractNum>
  <w:abstractNum w:abstractNumId="89" w15:restartNumberingAfterBreak="0">
    <w:nsid w:val="0000005A"/>
    <w:multiLevelType w:val="singleLevel"/>
    <w:tmpl w:val="0000005A"/>
    <w:name w:val="WW8Num89"/>
    <w:lvl w:ilvl="0">
      <w:start w:val="1"/>
      <w:numFmt w:val="decimal"/>
      <w:lvlText w:val="%1."/>
      <w:lvlJc w:val="left"/>
      <w:pPr>
        <w:tabs>
          <w:tab w:val="num" w:pos="420"/>
        </w:tabs>
        <w:ind w:left="480" w:hanging="420"/>
      </w:pPr>
      <w:rPr>
        <w:rFonts w:ascii="Bookman Old Style" w:hAnsi="Bookman Old Style" w:cs="Bookman Old Style"/>
        <w:sz w:val="22"/>
        <w:szCs w:val="22"/>
      </w:rPr>
    </w:lvl>
  </w:abstractNum>
  <w:abstractNum w:abstractNumId="90" w15:restartNumberingAfterBreak="0">
    <w:nsid w:val="0000005B"/>
    <w:multiLevelType w:val="singleLevel"/>
    <w:tmpl w:val="0000005B"/>
    <w:name w:val="WW8Num90"/>
    <w:lvl w:ilvl="0">
      <w:start w:val="1"/>
      <w:numFmt w:val="decimal"/>
      <w:lvlText w:val="%1."/>
      <w:lvlJc w:val="left"/>
      <w:pPr>
        <w:tabs>
          <w:tab w:val="num" w:pos="360"/>
        </w:tabs>
        <w:ind w:left="360" w:hanging="360"/>
      </w:pPr>
    </w:lvl>
  </w:abstractNum>
  <w:abstractNum w:abstractNumId="91" w15:restartNumberingAfterBreak="0">
    <w:nsid w:val="0000005C"/>
    <w:multiLevelType w:val="singleLevel"/>
    <w:tmpl w:val="0000005C"/>
    <w:name w:val="WW8Num91"/>
    <w:lvl w:ilvl="0">
      <w:start w:val="1"/>
      <w:numFmt w:val="lowerLetter"/>
      <w:lvlText w:val="%1)"/>
      <w:lvlJc w:val="left"/>
      <w:pPr>
        <w:tabs>
          <w:tab w:val="num" w:pos="360"/>
        </w:tabs>
        <w:ind w:left="360" w:hanging="360"/>
      </w:pPr>
    </w:lvl>
  </w:abstractNum>
  <w:abstractNum w:abstractNumId="92" w15:restartNumberingAfterBreak="0">
    <w:nsid w:val="0000005D"/>
    <w:multiLevelType w:val="singleLevel"/>
    <w:tmpl w:val="0000005D"/>
    <w:name w:val="WW8Num92"/>
    <w:lvl w:ilvl="0">
      <w:start w:val="1"/>
      <w:numFmt w:val="lowerLetter"/>
      <w:lvlText w:val="%1)"/>
      <w:lvlJc w:val="left"/>
      <w:pPr>
        <w:tabs>
          <w:tab w:val="num" w:pos="360"/>
        </w:tabs>
        <w:ind w:left="360" w:hanging="360"/>
      </w:pPr>
      <w:rPr>
        <w:rFonts w:ascii="Bookman Old Style" w:hAnsi="Bookman Old Style" w:cs="Bookman Old Style"/>
        <w:sz w:val="22"/>
        <w:szCs w:val="22"/>
      </w:rPr>
    </w:lvl>
  </w:abstractNum>
  <w:abstractNum w:abstractNumId="93" w15:restartNumberingAfterBreak="0">
    <w:nsid w:val="0000005E"/>
    <w:multiLevelType w:val="singleLevel"/>
    <w:tmpl w:val="0000005E"/>
    <w:name w:val="WW8Num93"/>
    <w:lvl w:ilvl="0">
      <w:start w:val="1"/>
      <w:numFmt w:val="lowerLetter"/>
      <w:lvlText w:val="%1)"/>
      <w:lvlJc w:val="left"/>
      <w:pPr>
        <w:tabs>
          <w:tab w:val="num" w:pos="0"/>
        </w:tabs>
        <w:ind w:left="720" w:hanging="360"/>
      </w:pPr>
    </w:lvl>
  </w:abstractNum>
  <w:abstractNum w:abstractNumId="94" w15:restartNumberingAfterBreak="0">
    <w:nsid w:val="0000005F"/>
    <w:multiLevelType w:val="singleLevel"/>
    <w:tmpl w:val="0000005F"/>
    <w:name w:val="WW8Num94"/>
    <w:lvl w:ilvl="0">
      <w:start w:val="1"/>
      <w:numFmt w:val="decimal"/>
      <w:lvlText w:val="%1."/>
      <w:lvlJc w:val="left"/>
      <w:pPr>
        <w:tabs>
          <w:tab w:val="num" w:pos="420"/>
        </w:tabs>
        <w:ind w:left="480" w:hanging="420"/>
      </w:pPr>
      <w:rPr>
        <w:rFonts w:ascii="Bookman Old Style" w:hAnsi="Bookman Old Style" w:cs="Bookman Old Style"/>
        <w:sz w:val="22"/>
        <w:szCs w:val="22"/>
      </w:rPr>
    </w:lvl>
  </w:abstractNum>
  <w:abstractNum w:abstractNumId="95" w15:restartNumberingAfterBreak="0">
    <w:nsid w:val="04AF4E67"/>
    <w:multiLevelType w:val="singleLevel"/>
    <w:tmpl w:val="0410000F"/>
    <w:lvl w:ilvl="0">
      <w:start w:val="1"/>
      <w:numFmt w:val="decimal"/>
      <w:lvlText w:val="%1."/>
      <w:lvlJc w:val="left"/>
      <w:pPr>
        <w:ind w:left="720" w:hanging="360"/>
      </w:pPr>
    </w:lvl>
  </w:abstractNum>
  <w:abstractNum w:abstractNumId="96" w15:restartNumberingAfterBreak="0">
    <w:nsid w:val="0F1B38F5"/>
    <w:multiLevelType w:val="multilevel"/>
    <w:tmpl w:val="78889EF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011DEF"/>
    <w:multiLevelType w:val="hybridMultilevel"/>
    <w:tmpl w:val="4446AAF2"/>
    <w:lvl w:ilvl="0" w:tplc="0C3CA7A6">
      <w:numFmt w:val="bullet"/>
      <w:lvlText w:val="-"/>
      <w:lvlJc w:val="left"/>
      <w:pPr>
        <w:ind w:left="1439" w:hanging="360"/>
      </w:pPr>
      <w:rPr>
        <w:rFonts w:hint="default"/>
      </w:rPr>
    </w:lvl>
    <w:lvl w:ilvl="1" w:tplc="04100003" w:tentative="1">
      <w:start w:val="1"/>
      <w:numFmt w:val="bullet"/>
      <w:lvlText w:val="o"/>
      <w:lvlJc w:val="left"/>
      <w:pPr>
        <w:ind w:left="2159" w:hanging="360"/>
      </w:pPr>
      <w:rPr>
        <w:rFonts w:ascii="Courier New" w:hAnsi="Courier New" w:cs="Courier New" w:hint="default"/>
      </w:rPr>
    </w:lvl>
    <w:lvl w:ilvl="2" w:tplc="04100005" w:tentative="1">
      <w:start w:val="1"/>
      <w:numFmt w:val="bullet"/>
      <w:lvlText w:val=""/>
      <w:lvlJc w:val="left"/>
      <w:pPr>
        <w:ind w:left="2879" w:hanging="360"/>
      </w:pPr>
      <w:rPr>
        <w:rFonts w:ascii="Wingdings" w:hAnsi="Wingdings" w:hint="default"/>
      </w:rPr>
    </w:lvl>
    <w:lvl w:ilvl="3" w:tplc="04100001" w:tentative="1">
      <w:start w:val="1"/>
      <w:numFmt w:val="bullet"/>
      <w:lvlText w:val=""/>
      <w:lvlJc w:val="left"/>
      <w:pPr>
        <w:ind w:left="3599" w:hanging="360"/>
      </w:pPr>
      <w:rPr>
        <w:rFonts w:ascii="Symbol" w:hAnsi="Symbol" w:hint="default"/>
      </w:rPr>
    </w:lvl>
    <w:lvl w:ilvl="4" w:tplc="04100003" w:tentative="1">
      <w:start w:val="1"/>
      <w:numFmt w:val="bullet"/>
      <w:lvlText w:val="o"/>
      <w:lvlJc w:val="left"/>
      <w:pPr>
        <w:ind w:left="4319" w:hanging="360"/>
      </w:pPr>
      <w:rPr>
        <w:rFonts w:ascii="Courier New" w:hAnsi="Courier New" w:cs="Courier New" w:hint="default"/>
      </w:rPr>
    </w:lvl>
    <w:lvl w:ilvl="5" w:tplc="04100005" w:tentative="1">
      <w:start w:val="1"/>
      <w:numFmt w:val="bullet"/>
      <w:lvlText w:val=""/>
      <w:lvlJc w:val="left"/>
      <w:pPr>
        <w:ind w:left="5039" w:hanging="360"/>
      </w:pPr>
      <w:rPr>
        <w:rFonts w:ascii="Wingdings" w:hAnsi="Wingdings" w:hint="default"/>
      </w:rPr>
    </w:lvl>
    <w:lvl w:ilvl="6" w:tplc="04100001" w:tentative="1">
      <w:start w:val="1"/>
      <w:numFmt w:val="bullet"/>
      <w:lvlText w:val=""/>
      <w:lvlJc w:val="left"/>
      <w:pPr>
        <w:ind w:left="5759" w:hanging="360"/>
      </w:pPr>
      <w:rPr>
        <w:rFonts w:ascii="Symbol" w:hAnsi="Symbol" w:hint="default"/>
      </w:rPr>
    </w:lvl>
    <w:lvl w:ilvl="7" w:tplc="04100003" w:tentative="1">
      <w:start w:val="1"/>
      <w:numFmt w:val="bullet"/>
      <w:lvlText w:val="o"/>
      <w:lvlJc w:val="left"/>
      <w:pPr>
        <w:ind w:left="6479" w:hanging="360"/>
      </w:pPr>
      <w:rPr>
        <w:rFonts w:ascii="Courier New" w:hAnsi="Courier New" w:cs="Courier New" w:hint="default"/>
      </w:rPr>
    </w:lvl>
    <w:lvl w:ilvl="8" w:tplc="04100005" w:tentative="1">
      <w:start w:val="1"/>
      <w:numFmt w:val="bullet"/>
      <w:lvlText w:val=""/>
      <w:lvlJc w:val="left"/>
      <w:pPr>
        <w:ind w:left="7199" w:hanging="360"/>
      </w:pPr>
      <w:rPr>
        <w:rFonts w:ascii="Wingdings" w:hAnsi="Wingdings" w:hint="default"/>
      </w:rPr>
    </w:lvl>
  </w:abstractNum>
  <w:abstractNum w:abstractNumId="98" w15:restartNumberingAfterBreak="0">
    <w:nsid w:val="147D35E0"/>
    <w:multiLevelType w:val="hybridMultilevel"/>
    <w:tmpl w:val="592A2420"/>
    <w:lvl w:ilvl="0" w:tplc="89D29E10">
      <w:start w:val="1"/>
      <w:numFmt w:val="lowerLetter"/>
      <w:lvlText w:val="%1)"/>
      <w:lvlJc w:val="left"/>
      <w:pPr>
        <w:ind w:left="765" w:hanging="360"/>
      </w:pPr>
      <w:rPr>
        <w:rFonts w:hint="default"/>
      </w:rPr>
    </w:lvl>
    <w:lvl w:ilvl="1" w:tplc="04100019" w:tentative="1">
      <w:start w:val="1"/>
      <w:numFmt w:val="lowerLetter"/>
      <w:lvlText w:val="%2."/>
      <w:lvlJc w:val="left"/>
      <w:pPr>
        <w:ind w:left="1485" w:hanging="360"/>
      </w:pPr>
    </w:lvl>
    <w:lvl w:ilvl="2" w:tplc="0410001B" w:tentative="1">
      <w:start w:val="1"/>
      <w:numFmt w:val="lowerRoman"/>
      <w:lvlText w:val="%3."/>
      <w:lvlJc w:val="right"/>
      <w:pPr>
        <w:ind w:left="2205" w:hanging="180"/>
      </w:pPr>
    </w:lvl>
    <w:lvl w:ilvl="3" w:tplc="0410000F" w:tentative="1">
      <w:start w:val="1"/>
      <w:numFmt w:val="decimal"/>
      <w:lvlText w:val="%4."/>
      <w:lvlJc w:val="left"/>
      <w:pPr>
        <w:ind w:left="2925" w:hanging="360"/>
      </w:pPr>
    </w:lvl>
    <w:lvl w:ilvl="4" w:tplc="04100019" w:tentative="1">
      <w:start w:val="1"/>
      <w:numFmt w:val="lowerLetter"/>
      <w:lvlText w:val="%5."/>
      <w:lvlJc w:val="left"/>
      <w:pPr>
        <w:ind w:left="3645" w:hanging="360"/>
      </w:pPr>
    </w:lvl>
    <w:lvl w:ilvl="5" w:tplc="0410001B" w:tentative="1">
      <w:start w:val="1"/>
      <w:numFmt w:val="lowerRoman"/>
      <w:lvlText w:val="%6."/>
      <w:lvlJc w:val="right"/>
      <w:pPr>
        <w:ind w:left="4365" w:hanging="180"/>
      </w:pPr>
    </w:lvl>
    <w:lvl w:ilvl="6" w:tplc="0410000F" w:tentative="1">
      <w:start w:val="1"/>
      <w:numFmt w:val="decimal"/>
      <w:lvlText w:val="%7."/>
      <w:lvlJc w:val="left"/>
      <w:pPr>
        <w:ind w:left="5085" w:hanging="360"/>
      </w:pPr>
    </w:lvl>
    <w:lvl w:ilvl="7" w:tplc="04100019" w:tentative="1">
      <w:start w:val="1"/>
      <w:numFmt w:val="lowerLetter"/>
      <w:lvlText w:val="%8."/>
      <w:lvlJc w:val="left"/>
      <w:pPr>
        <w:ind w:left="5805" w:hanging="360"/>
      </w:pPr>
    </w:lvl>
    <w:lvl w:ilvl="8" w:tplc="0410001B" w:tentative="1">
      <w:start w:val="1"/>
      <w:numFmt w:val="lowerRoman"/>
      <w:lvlText w:val="%9."/>
      <w:lvlJc w:val="right"/>
      <w:pPr>
        <w:ind w:left="6525" w:hanging="180"/>
      </w:pPr>
    </w:lvl>
  </w:abstractNum>
  <w:abstractNum w:abstractNumId="99" w15:restartNumberingAfterBreak="0">
    <w:nsid w:val="167F4A48"/>
    <w:multiLevelType w:val="hybridMultilevel"/>
    <w:tmpl w:val="7504870E"/>
    <w:lvl w:ilvl="0" w:tplc="04100017">
      <w:start w:val="1"/>
      <w:numFmt w:val="lowerLetter"/>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00" w15:restartNumberingAfterBreak="0">
    <w:nsid w:val="252B098D"/>
    <w:multiLevelType w:val="hybridMultilevel"/>
    <w:tmpl w:val="FA7AC91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1" w15:restartNumberingAfterBreak="0">
    <w:nsid w:val="43A67F82"/>
    <w:multiLevelType w:val="hybridMultilevel"/>
    <w:tmpl w:val="D5BE77D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2" w15:restartNumberingAfterBreak="0">
    <w:nsid w:val="4B6E7DA0"/>
    <w:multiLevelType w:val="hybridMultilevel"/>
    <w:tmpl w:val="6B006F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3" w15:restartNumberingAfterBreak="0">
    <w:nsid w:val="500C2B83"/>
    <w:multiLevelType w:val="hybridMultilevel"/>
    <w:tmpl w:val="6C3221AE"/>
    <w:lvl w:ilvl="0" w:tplc="0410000F">
      <w:start w:val="1"/>
      <w:numFmt w:val="decimal"/>
      <w:lvlText w:val="%1."/>
      <w:lvlJc w:val="left"/>
      <w:pPr>
        <w:ind w:left="720" w:hanging="360"/>
      </w:pPr>
    </w:lvl>
    <w:lvl w:ilvl="1" w:tplc="927E5030">
      <w:start w:val="1"/>
      <w:numFmt w:val="lowerLetter"/>
      <w:lvlText w:val="%2)"/>
      <w:lvlJc w:val="left"/>
      <w:pPr>
        <w:ind w:left="1440" w:hanging="360"/>
      </w:pPr>
      <w:rPr>
        <w:rFonts w:ascii="Bookman Old Style" w:hAnsi="Bookman Old Style" w:cs="Bookman Old Style" w:hint="default"/>
        <w:sz w:val="22"/>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4" w15:restartNumberingAfterBreak="0">
    <w:nsid w:val="522469FB"/>
    <w:multiLevelType w:val="hybridMultilevel"/>
    <w:tmpl w:val="91A610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5" w15:restartNumberingAfterBreak="0">
    <w:nsid w:val="555A220C"/>
    <w:multiLevelType w:val="hybridMultilevel"/>
    <w:tmpl w:val="EF902782"/>
    <w:lvl w:ilvl="0" w:tplc="0000003C">
      <w:start w:val="1"/>
      <w:numFmt w:val="decimal"/>
      <w:lvlText w:val="%1."/>
      <w:lvlJc w:val="left"/>
      <w:pPr>
        <w:tabs>
          <w:tab w:val="num" w:pos="540"/>
        </w:tabs>
        <w:ind w:left="600" w:hanging="480"/>
      </w:pPr>
      <w:rPr>
        <w:rFonts w:ascii="Bookman Old Style" w:hAnsi="Bookman Old Style" w:cs="Bookman Old Style"/>
        <w:sz w:val="22"/>
        <w:szCs w:val="22"/>
      </w:r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106" w15:restartNumberingAfterBreak="0">
    <w:nsid w:val="55CF2DF3"/>
    <w:multiLevelType w:val="hybridMultilevel"/>
    <w:tmpl w:val="8F7C22C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7" w15:restartNumberingAfterBreak="0">
    <w:nsid w:val="57994BDE"/>
    <w:multiLevelType w:val="singleLevel"/>
    <w:tmpl w:val="A4365A9A"/>
    <w:lvl w:ilvl="0">
      <w:start w:val="1"/>
      <w:numFmt w:val="decimal"/>
      <w:lvlText w:val="%1."/>
      <w:legacy w:legacy="1" w:legacySpace="0" w:legacyIndent="360"/>
      <w:lvlJc w:val="left"/>
      <w:pPr>
        <w:ind w:left="360" w:hanging="360"/>
      </w:pPr>
    </w:lvl>
  </w:abstractNum>
  <w:abstractNum w:abstractNumId="108" w15:restartNumberingAfterBreak="0">
    <w:nsid w:val="57A34049"/>
    <w:multiLevelType w:val="hybridMultilevel"/>
    <w:tmpl w:val="3D80CD08"/>
    <w:lvl w:ilvl="0" w:tplc="53A44CC8">
      <w:start w:val="1"/>
      <w:numFmt w:val="decimal"/>
      <w:lvlText w:val="%1."/>
      <w:lvlJc w:val="left"/>
      <w:pPr>
        <w:ind w:left="720" w:hanging="360"/>
      </w:pPr>
      <w:rPr>
        <w:rFonts w:ascii="Times New Roman" w:eastAsia="Times New Roman"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9" w15:restartNumberingAfterBreak="0">
    <w:nsid w:val="5A1A637B"/>
    <w:multiLevelType w:val="multilevel"/>
    <w:tmpl w:val="78889EF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5E547843"/>
    <w:multiLevelType w:val="hybridMultilevel"/>
    <w:tmpl w:val="F2E870C0"/>
    <w:lvl w:ilvl="0" w:tplc="0000002D">
      <w:start w:val="1"/>
      <w:numFmt w:val="decimal"/>
      <w:lvlText w:val="%1."/>
      <w:lvlJc w:val="left"/>
      <w:pPr>
        <w:tabs>
          <w:tab w:val="num" w:pos="360"/>
        </w:tabs>
        <w:ind w:left="360" w:hanging="360"/>
      </w:pPr>
      <w:rPr>
        <w:rFonts w:ascii="Bookman Old Style" w:hAnsi="Bookman Old Style" w:cs="Bookman Old Style"/>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1" w15:restartNumberingAfterBreak="0">
    <w:nsid w:val="6F8061F3"/>
    <w:multiLevelType w:val="hybridMultilevel"/>
    <w:tmpl w:val="B4D4B34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2" w15:restartNumberingAfterBreak="0">
    <w:nsid w:val="7ACD59C2"/>
    <w:multiLevelType w:val="hybridMultilevel"/>
    <w:tmpl w:val="7504870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5"/>
  </w:num>
  <w:num w:numId="6">
    <w:abstractNumId w:val="6"/>
  </w:num>
  <w:num w:numId="7">
    <w:abstractNumId w:val="7"/>
  </w:num>
  <w:num w:numId="8">
    <w:abstractNumId w:val="9"/>
  </w:num>
  <w:num w:numId="9">
    <w:abstractNumId w:val="10"/>
  </w:num>
  <w:num w:numId="10">
    <w:abstractNumId w:val="12"/>
  </w:num>
  <w:num w:numId="11">
    <w:abstractNumId w:val="13"/>
  </w:num>
  <w:num w:numId="12">
    <w:abstractNumId w:val="14"/>
  </w:num>
  <w:num w:numId="13">
    <w:abstractNumId w:val="15"/>
  </w:num>
  <w:num w:numId="14">
    <w:abstractNumId w:val="17"/>
  </w:num>
  <w:num w:numId="15">
    <w:abstractNumId w:val="18"/>
  </w:num>
  <w:num w:numId="16">
    <w:abstractNumId w:val="24"/>
  </w:num>
  <w:num w:numId="17">
    <w:abstractNumId w:val="25"/>
  </w:num>
  <w:num w:numId="18">
    <w:abstractNumId w:val="27"/>
  </w:num>
  <w:num w:numId="19">
    <w:abstractNumId w:val="28"/>
  </w:num>
  <w:num w:numId="20">
    <w:abstractNumId w:val="29"/>
  </w:num>
  <w:num w:numId="21">
    <w:abstractNumId w:val="31"/>
  </w:num>
  <w:num w:numId="22">
    <w:abstractNumId w:val="32"/>
  </w:num>
  <w:num w:numId="23">
    <w:abstractNumId w:val="33"/>
  </w:num>
  <w:num w:numId="24">
    <w:abstractNumId w:val="34"/>
  </w:num>
  <w:num w:numId="25">
    <w:abstractNumId w:val="35"/>
  </w:num>
  <w:num w:numId="26">
    <w:abstractNumId w:val="36"/>
  </w:num>
  <w:num w:numId="27">
    <w:abstractNumId w:val="37"/>
  </w:num>
  <w:num w:numId="28">
    <w:abstractNumId w:val="38"/>
  </w:num>
  <w:num w:numId="29">
    <w:abstractNumId w:val="40"/>
  </w:num>
  <w:num w:numId="30">
    <w:abstractNumId w:val="41"/>
  </w:num>
  <w:num w:numId="31">
    <w:abstractNumId w:val="42"/>
  </w:num>
  <w:num w:numId="32">
    <w:abstractNumId w:val="43"/>
  </w:num>
  <w:num w:numId="33">
    <w:abstractNumId w:val="44"/>
  </w:num>
  <w:num w:numId="34">
    <w:abstractNumId w:val="45"/>
  </w:num>
  <w:num w:numId="35">
    <w:abstractNumId w:val="46"/>
  </w:num>
  <w:num w:numId="36">
    <w:abstractNumId w:val="47"/>
  </w:num>
  <w:num w:numId="37">
    <w:abstractNumId w:val="48"/>
  </w:num>
  <w:num w:numId="38">
    <w:abstractNumId w:val="49"/>
  </w:num>
  <w:num w:numId="39">
    <w:abstractNumId w:val="50"/>
  </w:num>
  <w:num w:numId="40">
    <w:abstractNumId w:val="51"/>
  </w:num>
  <w:num w:numId="41">
    <w:abstractNumId w:val="52"/>
  </w:num>
  <w:num w:numId="42">
    <w:abstractNumId w:val="53"/>
  </w:num>
  <w:num w:numId="43">
    <w:abstractNumId w:val="54"/>
  </w:num>
  <w:num w:numId="44">
    <w:abstractNumId w:val="56"/>
  </w:num>
  <w:num w:numId="45">
    <w:abstractNumId w:val="57"/>
  </w:num>
  <w:num w:numId="46">
    <w:abstractNumId w:val="58"/>
  </w:num>
  <w:num w:numId="47">
    <w:abstractNumId w:val="59"/>
  </w:num>
  <w:num w:numId="48">
    <w:abstractNumId w:val="60"/>
  </w:num>
  <w:num w:numId="49">
    <w:abstractNumId w:val="61"/>
  </w:num>
  <w:num w:numId="50">
    <w:abstractNumId w:val="62"/>
  </w:num>
  <w:num w:numId="51">
    <w:abstractNumId w:val="63"/>
  </w:num>
  <w:num w:numId="52">
    <w:abstractNumId w:val="65"/>
  </w:num>
  <w:num w:numId="53">
    <w:abstractNumId w:val="66"/>
  </w:num>
  <w:num w:numId="54">
    <w:abstractNumId w:val="68"/>
  </w:num>
  <w:num w:numId="55">
    <w:abstractNumId w:val="69"/>
  </w:num>
  <w:num w:numId="56">
    <w:abstractNumId w:val="70"/>
  </w:num>
  <w:num w:numId="57">
    <w:abstractNumId w:val="71"/>
  </w:num>
  <w:num w:numId="58">
    <w:abstractNumId w:val="72"/>
  </w:num>
  <w:num w:numId="59">
    <w:abstractNumId w:val="73"/>
  </w:num>
  <w:num w:numId="60">
    <w:abstractNumId w:val="75"/>
  </w:num>
  <w:num w:numId="61">
    <w:abstractNumId w:val="77"/>
  </w:num>
  <w:num w:numId="62">
    <w:abstractNumId w:val="78"/>
  </w:num>
  <w:num w:numId="63">
    <w:abstractNumId w:val="79"/>
  </w:num>
  <w:num w:numId="64">
    <w:abstractNumId w:val="80"/>
  </w:num>
  <w:num w:numId="65">
    <w:abstractNumId w:val="81"/>
  </w:num>
  <w:num w:numId="66">
    <w:abstractNumId w:val="83"/>
  </w:num>
  <w:num w:numId="67">
    <w:abstractNumId w:val="84"/>
  </w:num>
  <w:num w:numId="68">
    <w:abstractNumId w:val="85"/>
  </w:num>
  <w:num w:numId="69">
    <w:abstractNumId w:val="86"/>
  </w:num>
  <w:num w:numId="70">
    <w:abstractNumId w:val="87"/>
  </w:num>
  <w:num w:numId="71">
    <w:abstractNumId w:val="88"/>
  </w:num>
  <w:num w:numId="72">
    <w:abstractNumId w:val="89"/>
  </w:num>
  <w:num w:numId="73">
    <w:abstractNumId w:val="90"/>
  </w:num>
  <w:num w:numId="74">
    <w:abstractNumId w:val="92"/>
  </w:num>
  <w:num w:numId="75">
    <w:abstractNumId w:val="94"/>
  </w:num>
  <w:num w:numId="76">
    <w:abstractNumId w:val="103"/>
  </w:num>
  <w:num w:numId="77">
    <w:abstractNumId w:val="101"/>
  </w:num>
  <w:num w:numId="78">
    <w:abstractNumId w:val="105"/>
  </w:num>
  <w:num w:numId="79">
    <w:abstractNumId w:val="100"/>
  </w:num>
  <w:num w:numId="80">
    <w:abstractNumId w:val="109"/>
  </w:num>
  <w:num w:numId="81">
    <w:abstractNumId w:val="104"/>
  </w:num>
  <w:num w:numId="82">
    <w:abstractNumId w:val="96"/>
  </w:num>
  <w:num w:numId="83">
    <w:abstractNumId w:val="102"/>
  </w:num>
  <w:num w:numId="84">
    <w:abstractNumId w:val="107"/>
  </w:num>
  <w:num w:numId="85">
    <w:abstractNumId w:val="110"/>
  </w:num>
  <w:num w:numId="86">
    <w:abstractNumId w:val="106"/>
  </w:num>
  <w:num w:numId="87">
    <w:abstractNumId w:val="111"/>
  </w:num>
  <w:num w:numId="88">
    <w:abstractNumId w:val="98"/>
  </w:num>
  <w:num w:numId="89">
    <w:abstractNumId w:val="108"/>
  </w:num>
  <w:num w:numId="90">
    <w:abstractNumId w:val="95"/>
  </w:num>
  <w:num w:numId="91">
    <w:abstractNumId w:val="112"/>
  </w:num>
  <w:num w:numId="92">
    <w:abstractNumId w:val="99"/>
  </w:num>
  <w:num w:numId="93">
    <w:abstractNumId w:val="97"/>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30B"/>
    <w:rsid w:val="000005B3"/>
    <w:rsid w:val="00015B68"/>
    <w:rsid w:val="00024956"/>
    <w:rsid w:val="000341AF"/>
    <w:rsid w:val="00070F8F"/>
    <w:rsid w:val="00071F99"/>
    <w:rsid w:val="000950C5"/>
    <w:rsid w:val="000B5F19"/>
    <w:rsid w:val="000C20EA"/>
    <w:rsid w:val="000F6C20"/>
    <w:rsid w:val="001114C0"/>
    <w:rsid w:val="00137E8A"/>
    <w:rsid w:val="001571A6"/>
    <w:rsid w:val="001949BF"/>
    <w:rsid w:val="001B241C"/>
    <w:rsid w:val="001C7058"/>
    <w:rsid w:val="001D456F"/>
    <w:rsid w:val="001D6DE8"/>
    <w:rsid w:val="001E2D05"/>
    <w:rsid w:val="001E3E9C"/>
    <w:rsid w:val="001E5AAD"/>
    <w:rsid w:val="00220FE2"/>
    <w:rsid w:val="002320AB"/>
    <w:rsid w:val="0026081A"/>
    <w:rsid w:val="00260F36"/>
    <w:rsid w:val="002617C4"/>
    <w:rsid w:val="00270083"/>
    <w:rsid w:val="0028230F"/>
    <w:rsid w:val="002824BD"/>
    <w:rsid w:val="002B3D1D"/>
    <w:rsid w:val="0031629B"/>
    <w:rsid w:val="0033622C"/>
    <w:rsid w:val="00352FEA"/>
    <w:rsid w:val="00364310"/>
    <w:rsid w:val="003708FF"/>
    <w:rsid w:val="00382403"/>
    <w:rsid w:val="003943A0"/>
    <w:rsid w:val="00395790"/>
    <w:rsid w:val="003A28F2"/>
    <w:rsid w:val="003B41A0"/>
    <w:rsid w:val="003C0A9D"/>
    <w:rsid w:val="003D1852"/>
    <w:rsid w:val="003E0A32"/>
    <w:rsid w:val="004103E5"/>
    <w:rsid w:val="00417897"/>
    <w:rsid w:val="00454EC8"/>
    <w:rsid w:val="00471FA4"/>
    <w:rsid w:val="004A0484"/>
    <w:rsid w:val="004B7ECE"/>
    <w:rsid w:val="004F0EF8"/>
    <w:rsid w:val="005325D3"/>
    <w:rsid w:val="005361F5"/>
    <w:rsid w:val="00540D59"/>
    <w:rsid w:val="00555F3B"/>
    <w:rsid w:val="00586A5B"/>
    <w:rsid w:val="005A2537"/>
    <w:rsid w:val="005C5F7D"/>
    <w:rsid w:val="005F1E0B"/>
    <w:rsid w:val="00644660"/>
    <w:rsid w:val="00646657"/>
    <w:rsid w:val="00674FB7"/>
    <w:rsid w:val="00680A92"/>
    <w:rsid w:val="006B594B"/>
    <w:rsid w:val="006D6C78"/>
    <w:rsid w:val="00731152"/>
    <w:rsid w:val="00773A71"/>
    <w:rsid w:val="007752CA"/>
    <w:rsid w:val="007A2EA6"/>
    <w:rsid w:val="007F7651"/>
    <w:rsid w:val="0080098A"/>
    <w:rsid w:val="00814B81"/>
    <w:rsid w:val="00842E83"/>
    <w:rsid w:val="008570BF"/>
    <w:rsid w:val="00892E3A"/>
    <w:rsid w:val="0089344B"/>
    <w:rsid w:val="00897018"/>
    <w:rsid w:val="008A7155"/>
    <w:rsid w:val="00905189"/>
    <w:rsid w:val="00934116"/>
    <w:rsid w:val="009474DC"/>
    <w:rsid w:val="00980B51"/>
    <w:rsid w:val="0099148B"/>
    <w:rsid w:val="00997261"/>
    <w:rsid w:val="009E09EB"/>
    <w:rsid w:val="00A010AA"/>
    <w:rsid w:val="00A137A5"/>
    <w:rsid w:val="00A25678"/>
    <w:rsid w:val="00A27A8B"/>
    <w:rsid w:val="00AD33A1"/>
    <w:rsid w:val="00AF230B"/>
    <w:rsid w:val="00B035D1"/>
    <w:rsid w:val="00B13765"/>
    <w:rsid w:val="00B26F24"/>
    <w:rsid w:val="00B44E57"/>
    <w:rsid w:val="00B46DCC"/>
    <w:rsid w:val="00B47B82"/>
    <w:rsid w:val="00B73B5F"/>
    <w:rsid w:val="00B75F21"/>
    <w:rsid w:val="00B82B47"/>
    <w:rsid w:val="00B93D83"/>
    <w:rsid w:val="00BA26DD"/>
    <w:rsid w:val="00BB1F43"/>
    <w:rsid w:val="00BC1763"/>
    <w:rsid w:val="00C54502"/>
    <w:rsid w:val="00C55322"/>
    <w:rsid w:val="00C61C66"/>
    <w:rsid w:val="00C62BDD"/>
    <w:rsid w:val="00C82470"/>
    <w:rsid w:val="00C97167"/>
    <w:rsid w:val="00CE2D54"/>
    <w:rsid w:val="00CF5C94"/>
    <w:rsid w:val="00D05043"/>
    <w:rsid w:val="00D25132"/>
    <w:rsid w:val="00D41808"/>
    <w:rsid w:val="00D44AA1"/>
    <w:rsid w:val="00D9051E"/>
    <w:rsid w:val="00DA343B"/>
    <w:rsid w:val="00DD2B0A"/>
    <w:rsid w:val="00E05EEC"/>
    <w:rsid w:val="00E0657A"/>
    <w:rsid w:val="00E06937"/>
    <w:rsid w:val="00E131FA"/>
    <w:rsid w:val="00E13909"/>
    <w:rsid w:val="00E20E34"/>
    <w:rsid w:val="00E31647"/>
    <w:rsid w:val="00E37241"/>
    <w:rsid w:val="00E40C2A"/>
    <w:rsid w:val="00E519D7"/>
    <w:rsid w:val="00E63D6E"/>
    <w:rsid w:val="00E73AAB"/>
    <w:rsid w:val="00E807B2"/>
    <w:rsid w:val="00E80B5C"/>
    <w:rsid w:val="00E97686"/>
    <w:rsid w:val="00EA0FF3"/>
    <w:rsid w:val="00EA4788"/>
    <w:rsid w:val="00EA72DD"/>
    <w:rsid w:val="00EF2D1E"/>
    <w:rsid w:val="00F13E8D"/>
    <w:rsid w:val="00F360DF"/>
    <w:rsid w:val="00F836B5"/>
    <w:rsid w:val="00FB01FA"/>
    <w:rsid w:val="00FC1759"/>
    <w:rsid w:val="00FC23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F333FF6"/>
  <w15:chartTrackingRefBased/>
  <w15:docId w15:val="{027BDC09-E002-49CB-9395-432575DF7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sz w:val="24"/>
      <w:szCs w:val="24"/>
      <w:lang w:eastAsia="zh-CN"/>
    </w:rPr>
  </w:style>
  <w:style w:type="paragraph" w:styleId="Titolo1">
    <w:name w:val="heading 1"/>
    <w:basedOn w:val="Normale"/>
    <w:next w:val="Normale"/>
    <w:qFormat/>
    <w:pPr>
      <w:keepNext/>
      <w:numPr>
        <w:numId w:val="1"/>
      </w:numPr>
      <w:overflowPunct w:val="0"/>
      <w:autoSpaceDE w:val="0"/>
      <w:textAlignment w:val="baseline"/>
      <w:outlineLvl w:val="0"/>
    </w:pPr>
    <w:rPr>
      <w:rFonts w:ascii="Verdana" w:hAnsi="Verdana" w:cs="Verdana"/>
      <w:b/>
      <w:i/>
      <w:szCs w:val="20"/>
    </w:rPr>
  </w:style>
  <w:style w:type="paragraph" w:styleId="Titolo2">
    <w:name w:val="heading 2"/>
    <w:basedOn w:val="Normale"/>
    <w:next w:val="Normale"/>
    <w:qFormat/>
    <w:pPr>
      <w:keepNext/>
      <w:numPr>
        <w:ilvl w:val="1"/>
        <w:numId w:val="1"/>
      </w:numPr>
      <w:overflowPunct w:val="0"/>
      <w:autoSpaceDE w:val="0"/>
      <w:jc w:val="center"/>
      <w:textAlignment w:val="baseline"/>
      <w:outlineLvl w:val="1"/>
    </w:pPr>
    <w:rPr>
      <w:rFonts w:ascii="Verdana" w:hAnsi="Verdana" w:cs="Verdana"/>
      <w:b/>
      <w:sz w:val="22"/>
      <w:szCs w:val="20"/>
    </w:rPr>
  </w:style>
  <w:style w:type="paragraph" w:styleId="Titolo3">
    <w:name w:val="heading 3"/>
    <w:basedOn w:val="Normale"/>
    <w:next w:val="Normale"/>
    <w:qFormat/>
    <w:pPr>
      <w:keepNext/>
      <w:numPr>
        <w:ilvl w:val="2"/>
        <w:numId w:val="1"/>
      </w:numPr>
      <w:overflowPunct w:val="0"/>
      <w:autoSpaceDE w:val="0"/>
      <w:jc w:val="both"/>
      <w:textAlignment w:val="baseline"/>
      <w:outlineLvl w:val="2"/>
    </w:pPr>
    <w:rPr>
      <w:szCs w:val="20"/>
    </w:rPr>
  </w:style>
  <w:style w:type="paragraph" w:styleId="Titolo4">
    <w:name w:val="heading 4"/>
    <w:basedOn w:val="Normale"/>
    <w:next w:val="Normale"/>
    <w:qFormat/>
    <w:pPr>
      <w:keepNext/>
      <w:numPr>
        <w:ilvl w:val="3"/>
        <w:numId w:val="1"/>
      </w:numPr>
      <w:overflowPunct w:val="0"/>
      <w:autoSpaceDE w:val="0"/>
      <w:jc w:val="center"/>
      <w:textAlignment w:val="baseline"/>
      <w:outlineLvl w:val="3"/>
    </w:pPr>
    <w:rPr>
      <w:szCs w:val="20"/>
    </w:rPr>
  </w:style>
  <w:style w:type="paragraph" w:styleId="Titolo5">
    <w:name w:val="heading 5"/>
    <w:basedOn w:val="Normale"/>
    <w:next w:val="Normale"/>
    <w:qFormat/>
    <w:pPr>
      <w:keepNext/>
      <w:numPr>
        <w:ilvl w:val="4"/>
        <w:numId w:val="1"/>
      </w:numPr>
      <w:overflowPunct w:val="0"/>
      <w:autoSpaceDE w:val="0"/>
      <w:jc w:val="both"/>
      <w:textAlignment w:val="baseline"/>
      <w:outlineLvl w:val="4"/>
    </w:pPr>
    <w:rPr>
      <w:b/>
      <w:szCs w:val="20"/>
    </w:rPr>
  </w:style>
  <w:style w:type="paragraph" w:styleId="Titolo6">
    <w:name w:val="heading 6"/>
    <w:basedOn w:val="Normale"/>
    <w:next w:val="Normale"/>
    <w:qFormat/>
    <w:pPr>
      <w:keepNext/>
      <w:numPr>
        <w:ilvl w:val="5"/>
        <w:numId w:val="1"/>
      </w:numPr>
      <w:jc w:val="center"/>
      <w:outlineLvl w:val="5"/>
    </w:pPr>
    <w:rPr>
      <w:b/>
      <w:bCs/>
      <w:sz w:val="32"/>
    </w:rPr>
  </w:style>
  <w:style w:type="paragraph" w:styleId="Titolo7">
    <w:name w:val="heading 7"/>
    <w:basedOn w:val="Normale"/>
    <w:next w:val="Normale"/>
    <w:qFormat/>
    <w:pPr>
      <w:keepNext/>
      <w:numPr>
        <w:ilvl w:val="6"/>
        <w:numId w:val="1"/>
      </w:numPr>
      <w:jc w:val="center"/>
      <w:outlineLvl w:val="6"/>
    </w:pPr>
    <w:rPr>
      <w:rFonts w:ascii="Verdana" w:hAnsi="Verdana" w:cs="Verdana"/>
      <w:sz w:val="40"/>
    </w:rPr>
  </w:style>
  <w:style w:type="paragraph" w:styleId="Titolo8">
    <w:name w:val="heading 8"/>
    <w:basedOn w:val="Normale"/>
    <w:next w:val="Normale"/>
    <w:qFormat/>
    <w:pPr>
      <w:keepNext/>
      <w:numPr>
        <w:ilvl w:val="7"/>
        <w:numId w:val="1"/>
      </w:numPr>
      <w:jc w:val="center"/>
      <w:outlineLvl w:val="7"/>
    </w:pPr>
    <w:rPr>
      <w:rFonts w:ascii="Verdana" w:hAnsi="Verdana" w:cs="Verdana"/>
      <w:b/>
      <w:bCs/>
    </w:rPr>
  </w:style>
  <w:style w:type="paragraph" w:styleId="Titolo9">
    <w:name w:val="heading 9"/>
    <w:basedOn w:val="Normale"/>
    <w:next w:val="Normale"/>
    <w:qFormat/>
    <w:pPr>
      <w:keepNext/>
      <w:numPr>
        <w:ilvl w:val="8"/>
        <w:numId w:val="1"/>
      </w:numPr>
      <w:outlineLvl w:val="8"/>
    </w:pPr>
    <w:rPr>
      <w:rFonts w:ascii="Verdana" w:hAnsi="Verdana" w:cs="Verdana"/>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Bookman Old Style" w:hAnsi="Bookman Old Style" w:cs="Bookman Old Style"/>
      <w:sz w:val="22"/>
      <w:szCs w:val="22"/>
    </w:rPr>
  </w:style>
  <w:style w:type="character" w:customStyle="1" w:styleId="WW8Num1z1">
    <w:name w:val="WW8Num1z1"/>
    <w:rPr>
      <w:rFonts w:ascii="Garamond" w:eastAsia="Times New Roman" w:hAnsi="Garamond" w:cs="Times New Roman" w:hint="default"/>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Bookman Old Style" w:hAnsi="Bookman Old Style" w:cs="Bookman Old Style"/>
      <w:sz w:val="22"/>
      <w:szCs w:val="22"/>
    </w:rPr>
  </w:style>
  <w:style w:type="character" w:customStyle="1" w:styleId="WW8Num3z0">
    <w:name w:val="WW8Num3z0"/>
    <w:rPr>
      <w:rFonts w:ascii="Bookman Old Style" w:hAnsi="Bookman Old Style" w:cs="Bookman Old Style"/>
      <w:sz w:val="22"/>
      <w:szCs w:val="22"/>
    </w:rPr>
  </w:style>
  <w:style w:type="character" w:customStyle="1" w:styleId="WW8Num4z0">
    <w:name w:val="WW8Num4z0"/>
    <w:rPr>
      <w:rFonts w:ascii="Bookman Old Style" w:hAnsi="Bookman Old Style" w:cs="Bookman Old Style"/>
      <w:sz w:val="22"/>
      <w:szCs w:val="22"/>
    </w:rPr>
  </w:style>
  <w:style w:type="character" w:customStyle="1" w:styleId="WW8Num5z0">
    <w:name w:val="WW8Num5z0"/>
    <w:rPr>
      <w:rFonts w:ascii="Bookman Old Style" w:hAnsi="Bookman Old Style" w:cs="Bookman Old Style"/>
      <w:sz w:val="22"/>
      <w:szCs w:val="22"/>
    </w:rPr>
  </w:style>
  <w:style w:type="character" w:customStyle="1" w:styleId="WW8Num6z0">
    <w:name w:val="WW8Num6z0"/>
    <w:rPr>
      <w:rFonts w:ascii="Bookman Old Style" w:hAnsi="Bookman Old Style" w:cs="Bookman Old Style"/>
      <w:sz w:val="22"/>
      <w:szCs w:val="22"/>
    </w:rPr>
  </w:style>
  <w:style w:type="character" w:customStyle="1" w:styleId="WW8Num7z0">
    <w:name w:val="WW8Num7z0"/>
    <w:rPr>
      <w:rFonts w:ascii="Bookman Old Style" w:hAnsi="Bookman Old Style" w:cs="Bookman Old Style"/>
      <w:sz w:val="22"/>
      <w:szCs w:val="22"/>
    </w:rPr>
  </w:style>
  <w:style w:type="character" w:customStyle="1" w:styleId="WW8Num8z0">
    <w:name w:val="WW8Num8z0"/>
    <w:rPr>
      <w:rFonts w:ascii="Bookman Old Style" w:hAnsi="Bookman Old Style" w:cs="Bookman Old Style"/>
      <w:sz w:val="22"/>
      <w:szCs w:val="22"/>
    </w:rPr>
  </w:style>
  <w:style w:type="character" w:customStyle="1" w:styleId="WW8Num9z0">
    <w:name w:val="WW8Num9z0"/>
  </w:style>
  <w:style w:type="character" w:customStyle="1" w:styleId="WW8Num10z0">
    <w:name w:val="WW8Num10z0"/>
    <w:rPr>
      <w:rFonts w:ascii="Bookman Old Style" w:hAnsi="Bookman Old Style" w:cs="Bookman Old Style"/>
      <w:sz w:val="22"/>
      <w:szCs w:val="22"/>
    </w:rPr>
  </w:style>
  <w:style w:type="character" w:customStyle="1" w:styleId="WW8Num11z0">
    <w:name w:val="WW8Num11z0"/>
    <w:rPr>
      <w:rFonts w:hint="default"/>
    </w:rPr>
  </w:style>
  <w:style w:type="character" w:customStyle="1" w:styleId="WW8Num12z0">
    <w:name w:val="WW8Num12z0"/>
    <w:rPr>
      <w:rFonts w:ascii="Bookman Old Style" w:hAnsi="Bookman Old Style" w:cs="Bookman Old Style"/>
      <w:sz w:val="22"/>
      <w:szCs w:val="22"/>
    </w:rPr>
  </w:style>
  <w:style w:type="character" w:customStyle="1" w:styleId="WW8Num13z0">
    <w:name w:val="WW8Num13z0"/>
    <w:rPr>
      <w:rFonts w:ascii="Bookman Old Style" w:hAnsi="Bookman Old Style" w:cs="Bookman Old Style"/>
      <w:sz w:val="22"/>
      <w:szCs w:val="22"/>
    </w:rPr>
  </w:style>
  <w:style w:type="character" w:customStyle="1" w:styleId="WW8Num14z0">
    <w:name w:val="WW8Num14z0"/>
    <w:rPr>
      <w:rFonts w:hint="default"/>
    </w:rPr>
  </w:style>
  <w:style w:type="character" w:customStyle="1" w:styleId="WW8Num15z0">
    <w:name w:val="WW8Num15z0"/>
    <w:rPr>
      <w:rFonts w:ascii="Bookman Old Style" w:hAnsi="Bookman Old Style" w:cs="Bookman Old Style"/>
      <w:sz w:val="22"/>
      <w:szCs w:val="22"/>
    </w:rPr>
  </w:style>
  <w:style w:type="character" w:customStyle="1" w:styleId="WW8Num16z0">
    <w:name w:val="WW8Num16z0"/>
    <w:rPr>
      <w:rFonts w:ascii="Bookman Old Style" w:hAnsi="Bookman Old Style" w:cs="Bookman Old Style" w:hint="default"/>
      <w:sz w:val="22"/>
      <w:szCs w:val="22"/>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ascii="Bookman Old Style" w:hAnsi="Bookman Old Style" w:cs="Bookman Old Style"/>
      <w:sz w:val="22"/>
      <w:szCs w:val="22"/>
    </w:rPr>
  </w:style>
  <w:style w:type="character" w:customStyle="1" w:styleId="WW8Num18z0">
    <w:name w:val="WW8Num18z0"/>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1z0">
    <w:name w:val="WW8Num21z0"/>
    <w:rPr>
      <w:rFonts w:ascii="Bookman Old Style" w:hAnsi="Bookman Old Style" w:cs="Bookman Old Style"/>
      <w:sz w:val="22"/>
      <w:szCs w:val="22"/>
    </w:rPr>
  </w:style>
  <w:style w:type="character" w:customStyle="1" w:styleId="WW8Num22z0">
    <w:name w:val="WW8Num22z0"/>
    <w:rPr>
      <w:rFonts w:ascii="Bookman Old Style" w:hAnsi="Bookman Old Style" w:cs="Bookman Old Style"/>
      <w:sz w:val="22"/>
      <w:szCs w:val="22"/>
    </w:rPr>
  </w:style>
  <w:style w:type="character" w:customStyle="1" w:styleId="WW8Num23z0">
    <w:name w:val="WW8Num23z0"/>
    <w:rPr>
      <w:rFonts w:ascii="Bookman Old Style" w:hAnsi="Bookman Old Style" w:cs="Bookman Old Style"/>
      <w:sz w:val="22"/>
      <w:szCs w:val="22"/>
    </w:rPr>
  </w:style>
  <w:style w:type="character" w:customStyle="1" w:styleId="WW8Num24z0">
    <w:name w:val="WW8Num24z0"/>
    <w:rPr>
      <w:rFonts w:ascii="Bookman Old Style" w:hAnsi="Bookman Old Style" w:cs="Bookman Old Style"/>
      <w:sz w:val="22"/>
      <w:szCs w:val="22"/>
    </w:rPr>
  </w:style>
  <w:style w:type="character" w:customStyle="1" w:styleId="WW8Num25z0">
    <w:name w:val="WW8Num25z0"/>
    <w:rPr>
      <w:rFonts w:ascii="Bookman Old Style" w:hAnsi="Bookman Old Style" w:cs="Bookman Old Style"/>
      <w:sz w:val="22"/>
      <w:szCs w:val="22"/>
    </w:rPr>
  </w:style>
  <w:style w:type="character" w:customStyle="1" w:styleId="WW8Num26z0">
    <w:name w:val="WW8Num26z0"/>
  </w:style>
  <w:style w:type="character" w:customStyle="1" w:styleId="WW8Num27z0">
    <w:name w:val="WW8Num27z0"/>
    <w:rPr>
      <w:rFonts w:ascii="Bookman Old Style" w:hAnsi="Bookman Old Style" w:cs="Bookman Old Style"/>
      <w:sz w:val="22"/>
      <w:szCs w:val="22"/>
    </w:rPr>
  </w:style>
  <w:style w:type="character" w:customStyle="1" w:styleId="WW8Num28z0">
    <w:name w:val="WW8Num28z0"/>
    <w:rPr>
      <w:rFonts w:ascii="Bookman Old Style" w:hAnsi="Bookman Old Style" w:cs="Bookman Old Style"/>
      <w:color w:val="FF0000"/>
      <w:sz w:val="22"/>
      <w:szCs w:val="22"/>
    </w:rPr>
  </w:style>
  <w:style w:type="character" w:customStyle="1" w:styleId="WW8Num29z0">
    <w:name w:val="WW8Num29z0"/>
    <w:rPr>
      <w:rFonts w:ascii="Bookman Old Style" w:hAnsi="Bookman Old Style" w:cs="Bookman Old Style"/>
      <w:sz w:val="22"/>
      <w:szCs w:val="22"/>
    </w:rPr>
  </w:style>
  <w:style w:type="character" w:customStyle="1" w:styleId="WW8Num30z0">
    <w:name w:val="WW8Num30z0"/>
  </w:style>
  <w:style w:type="character" w:customStyle="1" w:styleId="WW8Num31z0">
    <w:name w:val="WW8Num31z0"/>
    <w:rPr>
      <w:rFonts w:ascii="Bookman Old Style" w:hAnsi="Bookman Old Style" w:cs="Bookman Old Style"/>
      <w:sz w:val="22"/>
      <w:szCs w:val="22"/>
    </w:rPr>
  </w:style>
  <w:style w:type="character" w:customStyle="1" w:styleId="WW8Num32z0">
    <w:name w:val="WW8Num32z0"/>
  </w:style>
  <w:style w:type="character" w:customStyle="1" w:styleId="WW8Num33z0">
    <w:name w:val="WW8Num33z0"/>
    <w:rPr>
      <w:rFonts w:ascii="Bookman Old Style" w:hAnsi="Bookman Old Style" w:cs="Bookman Old Style"/>
      <w:sz w:val="22"/>
      <w:szCs w:val="22"/>
    </w:rPr>
  </w:style>
  <w:style w:type="character" w:customStyle="1" w:styleId="WW8Num34z0">
    <w:name w:val="WW8Num34z0"/>
    <w:rPr>
      <w:rFonts w:ascii="Bookman Old Style" w:hAnsi="Bookman Old Style" w:cs="Bookman Old Style"/>
      <w:sz w:val="22"/>
      <w:szCs w:val="22"/>
    </w:rPr>
  </w:style>
  <w:style w:type="character" w:customStyle="1" w:styleId="WW8Num35z0">
    <w:name w:val="WW8Num35z0"/>
    <w:rPr>
      <w:rFonts w:ascii="Bookman Old Style" w:hAnsi="Bookman Old Style" w:cs="Bookman Old Style"/>
      <w:sz w:val="22"/>
      <w:szCs w:val="22"/>
    </w:rPr>
  </w:style>
  <w:style w:type="character" w:customStyle="1" w:styleId="WW8Num36z0">
    <w:name w:val="WW8Num36z0"/>
    <w:rPr>
      <w:rFonts w:ascii="Bookman Old Style" w:hAnsi="Bookman Old Style" w:cs="Bookman Old Style"/>
      <w:sz w:val="22"/>
      <w:szCs w:val="22"/>
    </w:rPr>
  </w:style>
  <w:style w:type="character" w:customStyle="1" w:styleId="WW8Num37z0">
    <w:name w:val="WW8Num37z0"/>
    <w:rPr>
      <w:rFonts w:ascii="Bookman Old Style" w:hAnsi="Bookman Old Style" w:cs="Bookman Old Style"/>
      <w:sz w:val="22"/>
      <w:szCs w:val="22"/>
    </w:rPr>
  </w:style>
  <w:style w:type="character" w:customStyle="1" w:styleId="WW8Num38z0">
    <w:name w:val="WW8Num38z0"/>
    <w:rPr>
      <w:rFonts w:ascii="Bookman Old Style" w:hAnsi="Bookman Old Style" w:cs="Bookman Old Style"/>
      <w:sz w:val="22"/>
      <w:szCs w:val="22"/>
    </w:rPr>
  </w:style>
  <w:style w:type="character" w:customStyle="1" w:styleId="WW8Num39z0">
    <w:name w:val="WW8Num39z0"/>
    <w:rPr>
      <w:rFonts w:ascii="Bookman Old Style" w:hAnsi="Bookman Old Style" w:cs="Bookman Old Style"/>
      <w:sz w:val="22"/>
      <w:szCs w:val="22"/>
    </w:rPr>
  </w:style>
  <w:style w:type="character" w:customStyle="1" w:styleId="WW8Num40z0">
    <w:name w:val="WW8Num40z0"/>
  </w:style>
  <w:style w:type="character" w:customStyle="1" w:styleId="WW8Num41z0">
    <w:name w:val="WW8Num41z0"/>
  </w:style>
  <w:style w:type="character" w:customStyle="1" w:styleId="WW8Num42z0">
    <w:name w:val="WW8Num42z0"/>
    <w:rPr>
      <w:rFonts w:ascii="Bookman Old Style" w:hAnsi="Bookman Old Style" w:cs="Bookman Old Style"/>
      <w:sz w:val="22"/>
      <w:szCs w:val="22"/>
    </w:rPr>
  </w:style>
  <w:style w:type="character" w:customStyle="1" w:styleId="WW8Num43z0">
    <w:name w:val="WW8Num43z0"/>
    <w:rPr>
      <w:rFonts w:ascii="Bookman Old Style" w:hAnsi="Bookman Old Style" w:cs="Bookman Old Style"/>
      <w:sz w:val="22"/>
      <w:szCs w:val="22"/>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Bookman Old Style" w:hAnsi="Bookman Old Style" w:cs="Bookman Old Style"/>
      <w:sz w:val="22"/>
      <w:szCs w:val="22"/>
    </w:rPr>
  </w:style>
  <w:style w:type="character" w:customStyle="1" w:styleId="WW8Num45z0">
    <w:name w:val="WW8Num45z0"/>
    <w:rPr>
      <w:rFonts w:ascii="Bookman Old Style" w:hAnsi="Bookman Old Style" w:cs="Bookman Old Style"/>
      <w:sz w:val="22"/>
      <w:szCs w:val="22"/>
    </w:rPr>
  </w:style>
  <w:style w:type="character" w:customStyle="1" w:styleId="WW8Num46z0">
    <w:name w:val="WW8Num46z0"/>
    <w:rPr>
      <w:rFonts w:ascii="Bookman Old Style" w:hAnsi="Bookman Old Style" w:cs="Bookman Old Style"/>
      <w:sz w:val="22"/>
      <w:szCs w:val="22"/>
    </w:rPr>
  </w:style>
  <w:style w:type="character" w:customStyle="1" w:styleId="WW8Num47z0">
    <w:name w:val="WW8Num47z0"/>
    <w:rPr>
      <w:rFonts w:ascii="Bookman Old Style" w:hAnsi="Bookman Old Style" w:cs="Bookman Old Style"/>
      <w:sz w:val="22"/>
      <w:szCs w:val="22"/>
    </w:rPr>
  </w:style>
  <w:style w:type="character" w:customStyle="1" w:styleId="WW8Num48z0">
    <w:name w:val="WW8Num48z0"/>
  </w:style>
  <w:style w:type="character" w:customStyle="1" w:styleId="WW8Num49z0">
    <w:name w:val="WW8Num49z0"/>
    <w:rPr>
      <w:rFonts w:ascii="Bookman Old Style" w:hAnsi="Bookman Old Style" w:cs="Bookman Old Style"/>
      <w:sz w:val="22"/>
      <w:szCs w:val="22"/>
    </w:rPr>
  </w:style>
  <w:style w:type="character" w:customStyle="1" w:styleId="WW8Num50z0">
    <w:name w:val="WW8Num50z0"/>
    <w:rPr>
      <w:rFonts w:ascii="Bookman Old Style" w:hAnsi="Bookman Old Style" w:cs="Bookman Old Style"/>
      <w:sz w:val="22"/>
      <w:szCs w:val="22"/>
    </w:rPr>
  </w:style>
  <w:style w:type="character" w:customStyle="1" w:styleId="WW8Num51z0">
    <w:name w:val="WW8Num51z0"/>
    <w:rPr>
      <w:rFonts w:ascii="Bookman Old Style" w:hAnsi="Bookman Old Style" w:cs="Bookman Old Style"/>
      <w:sz w:val="22"/>
      <w:szCs w:val="22"/>
    </w:rPr>
  </w:style>
  <w:style w:type="character" w:customStyle="1" w:styleId="WW8Num52z0">
    <w:name w:val="WW8Num52z0"/>
    <w:rPr>
      <w:rFonts w:ascii="Bookman Old Style" w:hAnsi="Bookman Old Style" w:cs="Bookman Old Style"/>
      <w:sz w:val="22"/>
      <w:szCs w:val="22"/>
    </w:rPr>
  </w:style>
  <w:style w:type="character" w:customStyle="1" w:styleId="WW8Num53z0">
    <w:name w:val="WW8Num53z0"/>
    <w:rPr>
      <w:rFonts w:ascii="Bookman Old Style" w:hAnsi="Bookman Old Style" w:cs="Bookman Old Style"/>
      <w:sz w:val="22"/>
      <w:szCs w:val="22"/>
    </w:rPr>
  </w:style>
  <w:style w:type="character" w:customStyle="1" w:styleId="WW8Num54z0">
    <w:name w:val="WW8Num54z0"/>
    <w:rPr>
      <w:rFonts w:ascii="Bookman Old Style" w:hAnsi="Bookman Old Style" w:cs="Bookman Old Style"/>
      <w:sz w:val="22"/>
      <w:szCs w:val="22"/>
    </w:rPr>
  </w:style>
  <w:style w:type="character" w:customStyle="1" w:styleId="WW8Num55z0">
    <w:name w:val="WW8Num55z0"/>
    <w:rPr>
      <w:rFonts w:ascii="Bookman Old Style" w:hAnsi="Bookman Old Style" w:cs="Bookman Old Style"/>
      <w:sz w:val="22"/>
      <w:szCs w:val="22"/>
    </w:rPr>
  </w:style>
  <w:style w:type="character" w:customStyle="1" w:styleId="WW8Num56z0">
    <w:name w:val="WW8Num56z0"/>
    <w:rPr>
      <w:rFonts w:ascii="Bookman Old Style" w:hAnsi="Bookman Old Style" w:cs="Bookman Old Style"/>
      <w:sz w:val="22"/>
      <w:szCs w:val="22"/>
    </w:rPr>
  </w:style>
  <w:style w:type="character" w:customStyle="1" w:styleId="WW8Num57z0">
    <w:name w:val="WW8Num57z0"/>
    <w:rPr>
      <w:rFonts w:ascii="Bookman Old Style" w:hAnsi="Bookman Old Style" w:cs="Bookman Old Style"/>
      <w:sz w:val="22"/>
      <w:szCs w:val="22"/>
    </w:rPr>
  </w:style>
  <w:style w:type="character" w:customStyle="1" w:styleId="WW8Num58z0">
    <w:name w:val="WW8Num58z0"/>
    <w:rPr>
      <w:rFonts w:ascii="Bookman Old Style" w:hAnsi="Bookman Old Style" w:cs="Bookman Old Style"/>
      <w:sz w:val="22"/>
      <w:szCs w:val="22"/>
    </w:rPr>
  </w:style>
  <w:style w:type="character" w:customStyle="1" w:styleId="WW8Num59z0">
    <w:name w:val="WW8Num59z0"/>
    <w:rPr>
      <w:rFonts w:ascii="Bookman Old Style" w:hAnsi="Bookman Old Style" w:cs="Bookman Old Style"/>
      <w:sz w:val="22"/>
      <w:szCs w:val="22"/>
    </w:rPr>
  </w:style>
  <w:style w:type="character" w:customStyle="1" w:styleId="WW8Num60z0">
    <w:name w:val="WW8Num60z0"/>
    <w:rPr>
      <w:rFonts w:ascii="Bookman Old Style" w:hAnsi="Bookman Old Style" w:cs="Bookman Old Style"/>
      <w:sz w:val="22"/>
      <w:szCs w:val="22"/>
    </w:rPr>
  </w:style>
  <w:style w:type="character" w:customStyle="1" w:styleId="WW8Num61z0">
    <w:name w:val="WW8Num61z0"/>
    <w:rPr>
      <w:rFonts w:ascii="Bookman Old Style" w:hAnsi="Bookman Old Style" w:cs="Bookman Old Style"/>
      <w:sz w:val="22"/>
      <w:szCs w:val="22"/>
    </w:rPr>
  </w:style>
  <w:style w:type="character" w:customStyle="1" w:styleId="WW8Num62z0">
    <w:name w:val="WW8Num62z0"/>
    <w:rPr>
      <w:rFonts w:ascii="Bookman Old Style" w:hAnsi="Bookman Old Style" w:cs="Bookman Old Style"/>
      <w:sz w:val="22"/>
      <w:szCs w:val="22"/>
    </w:rPr>
  </w:style>
  <w:style w:type="character" w:customStyle="1" w:styleId="WW8Num63z0">
    <w:name w:val="WW8Num63z0"/>
  </w:style>
  <w:style w:type="character" w:customStyle="1" w:styleId="WW8Num64z0">
    <w:name w:val="WW8Num64z0"/>
    <w:rPr>
      <w:rFonts w:ascii="Bookman Old Style" w:hAnsi="Bookman Old Style" w:cs="Bookman Old Style"/>
      <w:sz w:val="22"/>
      <w:szCs w:val="22"/>
    </w:rPr>
  </w:style>
  <w:style w:type="character" w:customStyle="1" w:styleId="WW8Num65z0">
    <w:name w:val="WW8Num65z0"/>
  </w:style>
  <w:style w:type="character" w:customStyle="1" w:styleId="WW8Num66z0">
    <w:name w:val="WW8Num66z0"/>
    <w:rPr>
      <w:rFonts w:ascii="Bookman Old Style" w:hAnsi="Bookman Old Style" w:cs="Bookman Old Style"/>
      <w:sz w:val="22"/>
      <w:szCs w:val="22"/>
    </w:rPr>
  </w:style>
  <w:style w:type="character" w:customStyle="1" w:styleId="WW8Num67z0">
    <w:name w:val="WW8Num67z0"/>
    <w:rPr>
      <w:rFonts w:ascii="Bookman Old Style" w:hAnsi="Bookman Old Style" w:cs="Bookman Old Style"/>
      <w:sz w:val="22"/>
      <w:szCs w:val="22"/>
    </w:rPr>
  </w:style>
  <w:style w:type="character" w:customStyle="1" w:styleId="WW8Num68z0">
    <w:name w:val="WW8Num68z0"/>
    <w:rPr>
      <w:rFonts w:ascii="Bookman Old Style" w:hAnsi="Bookman Old Style" w:cs="Bookman Old Style"/>
      <w:sz w:val="22"/>
      <w:szCs w:val="22"/>
    </w:rPr>
  </w:style>
  <w:style w:type="character" w:customStyle="1" w:styleId="WW8Num69z0">
    <w:name w:val="WW8Num69z0"/>
  </w:style>
  <w:style w:type="character" w:customStyle="1" w:styleId="WW8Num70z0">
    <w:name w:val="WW8Num70z0"/>
    <w:rPr>
      <w:rFonts w:ascii="Bookman Old Style" w:hAnsi="Bookman Old Style" w:cs="Bookman Old Style"/>
      <w:sz w:val="22"/>
      <w:szCs w:val="22"/>
    </w:rPr>
  </w:style>
  <w:style w:type="character" w:customStyle="1" w:styleId="WW8Num71z0">
    <w:name w:val="WW8Num71z0"/>
    <w:rPr>
      <w:rFonts w:ascii="Bookman Old Style" w:hAnsi="Bookman Old Style" w:cs="Bookman Old Style"/>
      <w:sz w:val="22"/>
      <w:szCs w:val="22"/>
    </w:rPr>
  </w:style>
  <w:style w:type="character" w:customStyle="1" w:styleId="WW8Num72z0">
    <w:name w:val="WW8Num72z0"/>
    <w:rPr>
      <w:rFonts w:ascii="Bookman Old Style" w:hAnsi="Bookman Old Style" w:cs="Bookman Old Style"/>
      <w:sz w:val="22"/>
      <w:szCs w:val="22"/>
    </w:rPr>
  </w:style>
  <w:style w:type="character" w:customStyle="1" w:styleId="WW8Num73z0">
    <w:name w:val="WW8Num73z0"/>
    <w:rPr>
      <w:rFonts w:ascii="Bookman Old Style" w:hAnsi="Bookman Old Style" w:cs="Bookman Old Style"/>
      <w:sz w:val="22"/>
      <w:szCs w:val="22"/>
    </w:rPr>
  </w:style>
  <w:style w:type="character" w:customStyle="1" w:styleId="WW8Num74z0">
    <w:name w:val="WW8Num74z0"/>
    <w:rPr>
      <w:rFonts w:ascii="Bookman Old Style" w:hAnsi="Bookman Old Style" w:cs="Bookman Old Style"/>
      <w:strike/>
      <w:sz w:val="22"/>
      <w:szCs w:val="22"/>
    </w:rPr>
  </w:style>
  <w:style w:type="character" w:customStyle="1" w:styleId="WW8Num75z0">
    <w:name w:val="WW8Num75z0"/>
    <w:rPr>
      <w:rFonts w:ascii="Bookman Old Style" w:hAnsi="Bookman Old Style" w:cs="Bookman Old Style"/>
      <w:sz w:val="22"/>
      <w:szCs w:val="22"/>
    </w:rPr>
  </w:style>
  <w:style w:type="character" w:customStyle="1" w:styleId="WW8Num76z0">
    <w:name w:val="WW8Num76z0"/>
    <w:rPr>
      <w:rFonts w:ascii="Bookman Old Style" w:eastAsia="Times New Roman" w:hAnsi="Bookman Old Style" w:cs="Times New Roman" w:hint="default"/>
      <w:color w:val="FF0000"/>
      <w:sz w:val="22"/>
      <w:szCs w:val="22"/>
    </w:rPr>
  </w:style>
  <w:style w:type="character" w:customStyle="1" w:styleId="WW8Num76z1">
    <w:name w:val="WW8Num76z1"/>
    <w:rPr>
      <w:rFonts w:ascii="Courier New" w:hAnsi="Courier New" w:cs="Courier New" w:hint="default"/>
    </w:rPr>
  </w:style>
  <w:style w:type="character" w:customStyle="1" w:styleId="WW8Num76z2">
    <w:name w:val="WW8Num76z2"/>
    <w:rPr>
      <w:rFonts w:ascii="Wingdings" w:hAnsi="Wingdings" w:cs="Wingdings" w:hint="default"/>
    </w:rPr>
  </w:style>
  <w:style w:type="character" w:customStyle="1" w:styleId="WW8Num76z3">
    <w:name w:val="WW8Num76z3"/>
    <w:rPr>
      <w:rFonts w:ascii="Symbol" w:hAnsi="Symbol" w:cs="Symbol" w:hint="default"/>
    </w:rPr>
  </w:style>
  <w:style w:type="character" w:customStyle="1" w:styleId="WW8Num77z0">
    <w:name w:val="WW8Num77z0"/>
  </w:style>
  <w:style w:type="character" w:customStyle="1" w:styleId="WW8Num78z0">
    <w:name w:val="WW8Num78z0"/>
    <w:rPr>
      <w:rFonts w:ascii="Bookman Old Style" w:hAnsi="Bookman Old Style" w:cs="Bookman Old Style"/>
      <w:sz w:val="22"/>
      <w:szCs w:val="22"/>
    </w:rPr>
  </w:style>
  <w:style w:type="character" w:customStyle="1" w:styleId="WW8Num79z0">
    <w:name w:val="WW8Num79z0"/>
    <w:rPr>
      <w:rFonts w:ascii="Bookman Old Style" w:hAnsi="Bookman Old Style" w:cs="Bookman Old Style"/>
      <w:sz w:val="22"/>
      <w:szCs w:val="22"/>
    </w:rPr>
  </w:style>
  <w:style w:type="character" w:customStyle="1" w:styleId="WW8Num80z0">
    <w:name w:val="WW8Num80z0"/>
    <w:rPr>
      <w:rFonts w:ascii="Bookman Old Style" w:hAnsi="Bookman Old Style" w:cs="Bookman Old Style"/>
      <w:sz w:val="22"/>
      <w:szCs w:val="22"/>
    </w:rPr>
  </w:style>
  <w:style w:type="character" w:customStyle="1" w:styleId="WW8Num81z0">
    <w:name w:val="WW8Num81z0"/>
    <w:rPr>
      <w:rFonts w:ascii="Bookman Old Style" w:hAnsi="Bookman Old Style" w:cs="Bookman Old Style"/>
      <w:sz w:val="22"/>
      <w:szCs w:val="22"/>
    </w:rPr>
  </w:style>
  <w:style w:type="character" w:customStyle="1" w:styleId="WW8Num82z0">
    <w:name w:val="WW8Num82z0"/>
    <w:rPr>
      <w:rFonts w:ascii="Bookman Old Style" w:hAnsi="Bookman Old Style" w:cs="Bookman Old Style"/>
      <w:sz w:val="22"/>
      <w:szCs w:val="22"/>
    </w:rPr>
  </w:style>
  <w:style w:type="character" w:customStyle="1" w:styleId="WW8Num83z0">
    <w:name w:val="WW8Num83z0"/>
    <w:rPr>
      <w:rFonts w:ascii="Bookman Old Style" w:hAnsi="Bookman Old Style" w:cs="Bookman Old Style"/>
      <w:sz w:val="22"/>
      <w:szCs w:val="22"/>
    </w:rPr>
  </w:style>
  <w:style w:type="character" w:customStyle="1" w:styleId="WW8Num84z0">
    <w:name w:val="WW8Num84z0"/>
    <w:rPr>
      <w:rFonts w:ascii="Bookman Old Style" w:hAnsi="Bookman Old Style" w:cs="Bookman Old Style"/>
      <w:sz w:val="22"/>
      <w:szCs w:val="22"/>
    </w:rPr>
  </w:style>
  <w:style w:type="character" w:customStyle="1" w:styleId="WW8Num85z0">
    <w:name w:val="WW8Num85z0"/>
    <w:rPr>
      <w:rFonts w:ascii="Bookman Old Style" w:hAnsi="Bookman Old Style" w:cs="Bookman Old Style"/>
      <w:sz w:val="22"/>
      <w:szCs w:val="22"/>
    </w:rPr>
  </w:style>
  <w:style w:type="character" w:customStyle="1" w:styleId="WW8Num86z0">
    <w:name w:val="WW8Num86z0"/>
    <w:rPr>
      <w:rFonts w:ascii="Bookman Old Style" w:hAnsi="Bookman Old Style" w:cs="Bookman Old Style"/>
      <w:sz w:val="22"/>
      <w:szCs w:val="22"/>
    </w:rPr>
  </w:style>
  <w:style w:type="character" w:customStyle="1" w:styleId="WW8Num87z0">
    <w:name w:val="WW8Num87z0"/>
    <w:rPr>
      <w:rFonts w:ascii="Bookman Old Style" w:hAnsi="Bookman Old Style" w:cs="Bookman Old Style"/>
      <w:sz w:val="22"/>
      <w:szCs w:val="22"/>
    </w:rPr>
  </w:style>
  <w:style w:type="character" w:customStyle="1" w:styleId="WW8Num88z0">
    <w:name w:val="WW8Num88z0"/>
  </w:style>
  <w:style w:type="character" w:customStyle="1" w:styleId="WW8Num89z0">
    <w:name w:val="WW8Num89z0"/>
    <w:rPr>
      <w:rFonts w:ascii="Bookman Old Style" w:hAnsi="Bookman Old Style" w:cs="Bookman Old Style"/>
      <w:sz w:val="22"/>
      <w:szCs w:val="22"/>
    </w:rPr>
  </w:style>
  <w:style w:type="character" w:customStyle="1" w:styleId="WW8Num90z0">
    <w:name w:val="WW8Num90z0"/>
  </w:style>
  <w:style w:type="character" w:customStyle="1" w:styleId="WW8Num91z0">
    <w:name w:val="WW8Num91z0"/>
  </w:style>
  <w:style w:type="character" w:customStyle="1" w:styleId="WW8Num92z0">
    <w:name w:val="WW8Num92z0"/>
    <w:rPr>
      <w:rFonts w:ascii="Bookman Old Style" w:hAnsi="Bookman Old Style" w:cs="Bookman Old Style"/>
      <w:sz w:val="22"/>
      <w:szCs w:val="22"/>
    </w:rPr>
  </w:style>
  <w:style w:type="character" w:customStyle="1" w:styleId="WW8Num93z0">
    <w:name w:val="WW8Num93z0"/>
  </w:style>
  <w:style w:type="character" w:customStyle="1" w:styleId="WW8Num93z1">
    <w:name w:val="WW8Num93z1"/>
  </w:style>
  <w:style w:type="character" w:customStyle="1" w:styleId="WW8Num93z2">
    <w:name w:val="WW8Num93z2"/>
  </w:style>
  <w:style w:type="character" w:customStyle="1" w:styleId="WW8Num93z3">
    <w:name w:val="WW8Num93z3"/>
  </w:style>
  <w:style w:type="character" w:customStyle="1" w:styleId="WW8Num93z4">
    <w:name w:val="WW8Num93z4"/>
  </w:style>
  <w:style w:type="character" w:customStyle="1" w:styleId="WW8Num93z5">
    <w:name w:val="WW8Num93z5"/>
  </w:style>
  <w:style w:type="character" w:customStyle="1" w:styleId="WW8Num93z6">
    <w:name w:val="WW8Num93z6"/>
  </w:style>
  <w:style w:type="character" w:customStyle="1" w:styleId="WW8Num93z7">
    <w:name w:val="WW8Num93z7"/>
  </w:style>
  <w:style w:type="character" w:customStyle="1" w:styleId="WW8Num93z8">
    <w:name w:val="WW8Num93z8"/>
  </w:style>
  <w:style w:type="character" w:customStyle="1" w:styleId="WW8Num94z0">
    <w:name w:val="WW8Num94z0"/>
    <w:rPr>
      <w:rFonts w:ascii="Bookman Old Style" w:hAnsi="Bookman Old Style" w:cs="Bookman Old Style"/>
      <w:sz w:val="22"/>
      <w:szCs w:val="22"/>
    </w:rPr>
  </w:style>
  <w:style w:type="character" w:customStyle="1" w:styleId="Carpredefinitoparagrafo1">
    <w:name w:val="Car. predefinito paragrafo1"/>
  </w:style>
  <w:style w:type="character" w:styleId="Collegamentoipertestuale">
    <w:name w:val="Hyperlink"/>
    <w:rPr>
      <w:color w:val="0000FF"/>
      <w:u w:val="single"/>
    </w:rPr>
  </w:style>
  <w:style w:type="character" w:customStyle="1" w:styleId="Caratterinotaapidipagina">
    <w:name w:val="Caratteri nota a piè di pagina"/>
    <w:rPr>
      <w:vertAlign w:val="superscript"/>
    </w:rPr>
  </w:style>
  <w:style w:type="character" w:customStyle="1" w:styleId="Corpodeltesto3Carattere">
    <w:name w:val="Corpo del testo 3 Carattere"/>
    <w:rPr>
      <w:b/>
      <w:sz w:val="28"/>
    </w:rPr>
  </w:style>
  <w:style w:type="character" w:customStyle="1" w:styleId="IntestazioneCarattere">
    <w:name w:val="Intestazione Carattere"/>
    <w:rPr>
      <w:sz w:val="24"/>
      <w:szCs w:val="24"/>
    </w:rPr>
  </w:style>
  <w:style w:type="character" w:customStyle="1" w:styleId="PidipaginaCarattere">
    <w:name w:val="Piè di pagina Carattere"/>
    <w:uiPriority w:val="99"/>
    <w:rPr>
      <w:sz w:val="24"/>
      <w:szCs w:val="24"/>
    </w:rPr>
  </w:style>
  <w:style w:type="character" w:styleId="Numeropagina">
    <w:name w:val="page number"/>
    <w:basedOn w:val="Carpredefinitoparagrafo1"/>
  </w:style>
  <w:style w:type="character" w:customStyle="1" w:styleId="SottotitoloCarattere">
    <w:name w:val="Sottotitolo Carattere"/>
    <w:rPr>
      <w:rFonts w:ascii="Garamond" w:hAnsi="Garamond" w:cs="Garamond"/>
      <w:sz w:val="32"/>
    </w:rPr>
  </w:style>
  <w:style w:type="character" w:customStyle="1" w:styleId="RientrocorpodeltestoCarattere">
    <w:name w:val="Rientro corpo del testo Carattere"/>
    <w:rPr>
      <w:sz w:val="24"/>
      <w:szCs w:val="24"/>
    </w:rPr>
  </w:style>
  <w:style w:type="character" w:customStyle="1" w:styleId="CorpotestoCarattere">
    <w:name w:val="Corpo testo Carattere"/>
    <w:rPr>
      <w:sz w:val="24"/>
      <w:szCs w:val="24"/>
    </w:rPr>
  </w:style>
  <w:style w:type="character" w:customStyle="1" w:styleId="Corpodeltesto2Carattere">
    <w:name w:val="Corpo del testo 2 Carattere"/>
    <w:rPr>
      <w:sz w:val="24"/>
      <w:szCs w:val="24"/>
    </w:rPr>
  </w:style>
  <w:style w:type="character" w:customStyle="1" w:styleId="Rientrocorpodeltesto2Carattere">
    <w:name w:val="Rientro corpo del testo 2 Carattere"/>
    <w:rPr>
      <w:sz w:val="24"/>
      <w:szCs w:val="24"/>
    </w:rPr>
  </w:style>
  <w:style w:type="character" w:styleId="Enfasigrassetto">
    <w:name w:val="Strong"/>
    <w:qFormat/>
    <w:rPr>
      <w:b/>
      <w:bCs/>
    </w:rPr>
  </w:style>
  <w:style w:type="character" w:customStyle="1" w:styleId="provvnumart">
    <w:name w:val="provv_numart"/>
  </w:style>
  <w:style w:type="character" w:customStyle="1" w:styleId="provvrubrica">
    <w:name w:val="provv_rubrica"/>
  </w:style>
  <w:style w:type="character" w:customStyle="1" w:styleId="provvabrogato">
    <w:name w:val="provv_abrogato"/>
  </w:style>
  <w:style w:type="character" w:customStyle="1" w:styleId="provvcontabrogato">
    <w:name w:val="provv_cont_abrogato"/>
  </w:style>
  <w:style w:type="character" w:customStyle="1" w:styleId="provvnumcomma">
    <w:name w:val="provv_numcomma"/>
  </w:style>
  <w:style w:type="character" w:customStyle="1" w:styleId="linkneltesto">
    <w:name w:val="link_nel_testo"/>
  </w:style>
  <w:style w:type="character" w:customStyle="1" w:styleId="Rimandocommento1">
    <w:name w:val="Rimando commento1"/>
    <w:rPr>
      <w:sz w:val="16"/>
      <w:szCs w:val="16"/>
    </w:rPr>
  </w:style>
  <w:style w:type="character" w:customStyle="1" w:styleId="TestocommentoCarattere">
    <w:name w:val="Testo commento Carattere"/>
    <w:basedOn w:val="Carpredefinitoparagrafo1"/>
  </w:style>
  <w:style w:type="character" w:customStyle="1" w:styleId="SoggettocommentoCarattere">
    <w:name w:val="Soggetto commento Carattere"/>
    <w:rPr>
      <w:b/>
      <w:bCs/>
    </w:rPr>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inotadichiusura">
    <w:name w:val="Caratteri nota di chiusura"/>
  </w:style>
  <w:style w:type="character" w:customStyle="1" w:styleId="ListLabel1">
    <w:name w:val="ListLabel 1"/>
    <w:rPr>
      <w:rFonts w:eastAsia="Bookman Old Style"/>
    </w:rPr>
  </w:style>
  <w:style w:type="paragraph" w:customStyle="1" w:styleId="Titolo10">
    <w:name w:val="Titolo1"/>
    <w:basedOn w:val="Normale"/>
    <w:next w:val="Corpotesto"/>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2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pPr>
      <w:suppressLineNumbers/>
    </w:pPr>
    <w:rPr>
      <w:rFonts w:cs="Lucida Sans"/>
    </w:rPr>
  </w:style>
  <w:style w:type="paragraph" w:styleId="Sommario1">
    <w:name w:val="toc 1"/>
    <w:basedOn w:val="Normale"/>
    <w:next w:val="Normale"/>
    <w:uiPriority w:val="39"/>
    <w:pPr>
      <w:tabs>
        <w:tab w:val="right" w:leader="dot" w:pos="9628"/>
      </w:tabs>
      <w:spacing w:after="40"/>
    </w:pPr>
    <w:rPr>
      <w:rFonts w:ascii="Bookman Old Style" w:hAnsi="Bookman Old Style" w:cs="Bookman Old Style"/>
      <w:sz w:val="22"/>
      <w:szCs w:val="22"/>
      <w:lang w:eastAsia="it-IT"/>
    </w:rPr>
  </w:style>
  <w:style w:type="paragraph" w:styleId="Sommario2">
    <w:name w:val="toc 2"/>
    <w:basedOn w:val="Normale"/>
    <w:next w:val="Normale"/>
    <w:pPr>
      <w:ind w:left="240"/>
    </w:pPr>
  </w:style>
  <w:style w:type="paragraph" w:styleId="Sommario3">
    <w:name w:val="toc 3"/>
    <w:basedOn w:val="Normale"/>
    <w:next w:val="Normale"/>
    <w:pPr>
      <w:ind w:left="480"/>
    </w:pPr>
  </w:style>
  <w:style w:type="paragraph" w:styleId="Sommario4">
    <w:name w:val="toc 4"/>
    <w:basedOn w:val="Normale"/>
    <w:next w:val="Normale"/>
    <w:pPr>
      <w:ind w:left="720"/>
    </w:pPr>
  </w:style>
  <w:style w:type="paragraph" w:styleId="Sommario5">
    <w:name w:val="toc 5"/>
    <w:basedOn w:val="Normale"/>
    <w:next w:val="Normale"/>
    <w:pPr>
      <w:ind w:left="960"/>
    </w:pPr>
  </w:style>
  <w:style w:type="paragraph" w:styleId="Sommario6">
    <w:name w:val="toc 6"/>
    <w:basedOn w:val="Normale"/>
    <w:next w:val="Normale"/>
    <w:pPr>
      <w:ind w:left="1200"/>
    </w:pPr>
  </w:style>
  <w:style w:type="paragraph" w:styleId="Sommario7">
    <w:name w:val="toc 7"/>
    <w:basedOn w:val="Normale"/>
    <w:next w:val="Normale"/>
    <w:pPr>
      <w:ind w:left="1440"/>
    </w:pPr>
  </w:style>
  <w:style w:type="paragraph" w:styleId="Sommario8">
    <w:name w:val="toc 8"/>
    <w:basedOn w:val="Normale"/>
    <w:next w:val="Normale"/>
    <w:pPr>
      <w:ind w:left="1680"/>
    </w:pPr>
  </w:style>
  <w:style w:type="paragraph" w:styleId="Sommario9">
    <w:name w:val="toc 9"/>
    <w:basedOn w:val="Normale"/>
    <w:next w:val="Normale"/>
    <w:pPr>
      <w:ind w:left="1920"/>
    </w:pPr>
  </w:style>
  <w:style w:type="paragraph" w:styleId="Testonotaapidipagina">
    <w:name w:val="footnote text"/>
    <w:basedOn w:val="Normale"/>
    <w:pPr>
      <w:jc w:val="both"/>
    </w:pPr>
    <w:rPr>
      <w:rFonts w:ascii="Garamond" w:hAnsi="Garamond" w:cs="Garamond"/>
      <w:sz w:val="20"/>
      <w:szCs w:val="20"/>
    </w:rPr>
  </w:style>
  <w:style w:type="paragraph" w:styleId="Testofumetto">
    <w:name w:val="Balloon Text"/>
    <w:basedOn w:val="Normale"/>
    <w:rPr>
      <w:rFonts w:ascii="Tahoma" w:hAnsi="Tahoma" w:cs="Tahoma"/>
      <w:sz w:val="16"/>
      <w:szCs w:val="16"/>
    </w:rPr>
  </w:style>
  <w:style w:type="paragraph" w:customStyle="1" w:styleId="Corpodeltesto31">
    <w:name w:val="Corpo del testo 31"/>
    <w:basedOn w:val="Normale"/>
    <w:pPr>
      <w:jc w:val="center"/>
    </w:pPr>
    <w:rPr>
      <w:b/>
      <w:sz w:val="28"/>
      <w:szCs w:val="20"/>
    </w:rPr>
  </w:style>
  <w:style w:type="paragraph" w:customStyle="1" w:styleId="Intestazioneepidipagina">
    <w:name w:val="Intestazione e piè di pagina"/>
    <w:basedOn w:val="Normale"/>
    <w:pPr>
      <w:suppressLineNumbers/>
      <w:tabs>
        <w:tab w:val="center" w:pos="4819"/>
        <w:tab w:val="right" w:pos="9638"/>
      </w:tabs>
    </w:pPr>
  </w:style>
  <w:style w:type="paragraph" w:styleId="Intestazione">
    <w:name w:val="header"/>
    <w:basedOn w:val="Normale"/>
    <w:pPr>
      <w:tabs>
        <w:tab w:val="center" w:pos="4819"/>
        <w:tab w:val="right" w:pos="9638"/>
      </w:tabs>
    </w:pPr>
  </w:style>
  <w:style w:type="paragraph" w:styleId="Pidipagina">
    <w:name w:val="footer"/>
    <w:basedOn w:val="Normale"/>
    <w:uiPriority w:val="99"/>
    <w:pPr>
      <w:tabs>
        <w:tab w:val="center" w:pos="4819"/>
        <w:tab w:val="right" w:pos="9638"/>
      </w:tabs>
    </w:pPr>
  </w:style>
  <w:style w:type="paragraph" w:styleId="Sottotitolo">
    <w:name w:val="Subtitle"/>
    <w:basedOn w:val="Normale"/>
    <w:next w:val="Corpotesto"/>
    <w:qFormat/>
    <w:pPr>
      <w:pBdr>
        <w:top w:val="none" w:sz="0" w:space="0" w:color="000000"/>
        <w:left w:val="none" w:sz="0" w:space="0" w:color="000000"/>
        <w:bottom w:val="single" w:sz="4" w:space="1" w:color="000000"/>
        <w:right w:val="none" w:sz="0" w:space="0" w:color="000000"/>
      </w:pBdr>
      <w:jc w:val="center"/>
    </w:pPr>
    <w:rPr>
      <w:rFonts w:ascii="Garamond" w:hAnsi="Garamond" w:cs="Garamond"/>
      <w:sz w:val="32"/>
      <w:szCs w:val="20"/>
    </w:rPr>
  </w:style>
  <w:style w:type="paragraph" w:styleId="Rientrocorpodeltesto">
    <w:name w:val="Body Text Indent"/>
    <w:basedOn w:val="Normale"/>
    <w:pPr>
      <w:spacing w:after="120"/>
      <w:ind w:left="283"/>
    </w:pPr>
  </w:style>
  <w:style w:type="paragraph" w:customStyle="1" w:styleId="Corpodeltesto21">
    <w:name w:val="Corpo del testo 21"/>
    <w:basedOn w:val="Normale"/>
    <w:pPr>
      <w:spacing w:after="120" w:line="480" w:lineRule="auto"/>
    </w:pPr>
  </w:style>
  <w:style w:type="paragraph" w:customStyle="1" w:styleId="Rientrocorpodeltesto21">
    <w:name w:val="Rientro corpo del testo 21"/>
    <w:basedOn w:val="Normale"/>
    <w:pPr>
      <w:spacing w:after="120" w:line="480" w:lineRule="auto"/>
      <w:ind w:left="283"/>
    </w:pPr>
  </w:style>
  <w:style w:type="paragraph" w:styleId="NormaleWeb">
    <w:name w:val="Normal (Web)"/>
    <w:basedOn w:val="Normale"/>
    <w:pPr>
      <w:spacing w:before="280" w:after="280"/>
    </w:pPr>
  </w:style>
  <w:style w:type="paragraph" w:customStyle="1" w:styleId="provvr0">
    <w:name w:val="provv_r0"/>
    <w:basedOn w:val="Normale"/>
    <w:pPr>
      <w:spacing w:before="280" w:after="280"/>
    </w:pPr>
  </w:style>
  <w:style w:type="paragraph" w:customStyle="1" w:styleId="sentr1">
    <w:name w:val="sent_r1"/>
    <w:basedOn w:val="Normale"/>
    <w:pPr>
      <w:spacing w:before="280" w:after="280"/>
    </w:pPr>
  </w:style>
  <w:style w:type="paragraph" w:customStyle="1" w:styleId="Testocommento1">
    <w:name w:val="Testo commento1"/>
    <w:basedOn w:val="Normale"/>
    <w:rPr>
      <w:sz w:val="20"/>
      <w:szCs w:val="20"/>
    </w:rPr>
  </w:style>
  <w:style w:type="paragraph" w:styleId="Soggettocommento">
    <w:name w:val="annotation subject"/>
    <w:basedOn w:val="Testocommento1"/>
    <w:next w:val="Testocommento1"/>
    <w:rPr>
      <w:b/>
      <w:bCs/>
    </w:rPr>
  </w:style>
  <w:style w:type="paragraph" w:styleId="Paragrafoelenco">
    <w:name w:val="List Paragraph"/>
    <w:basedOn w:val="Normale"/>
    <w:qFormat/>
    <w:pPr>
      <w:tabs>
        <w:tab w:val="left" w:pos="-8200"/>
        <w:tab w:val="left" w:pos="-64"/>
        <w:tab w:val="left" w:pos="1"/>
        <w:tab w:val="left" w:pos="169"/>
        <w:tab w:val="left" w:pos="12532"/>
        <w:tab w:val="left" w:pos="15038"/>
        <w:tab w:val="left" w:pos="16072"/>
      </w:tabs>
      <w:overflowPunct w:val="0"/>
      <w:autoSpaceDE w:val="0"/>
      <w:spacing w:line="283" w:lineRule="auto"/>
      <w:ind w:left="720"/>
      <w:contextualSpacing/>
      <w:jc w:val="both"/>
      <w:textAlignment w:val="baseline"/>
    </w:pPr>
    <w:rPr>
      <w:rFonts w:ascii="Arial" w:hAnsi="Arial" w:cs="Arial"/>
      <w:sz w:val="22"/>
      <w:szCs w:val="20"/>
    </w:rPr>
  </w:style>
  <w:style w:type="paragraph" w:customStyle="1" w:styleId="Default">
    <w:name w:val="Default"/>
    <w:pPr>
      <w:suppressAutoHyphens/>
      <w:autoSpaceDE w:val="0"/>
    </w:pPr>
    <w:rPr>
      <w:color w:val="000000"/>
      <w:sz w:val="24"/>
      <w:szCs w:val="24"/>
      <w:lang w:eastAsia="zh-CN"/>
    </w:rPr>
  </w:style>
  <w:style w:type="paragraph" w:customStyle="1" w:styleId="Rigadiintestazioneasinistra">
    <w:name w:val="Riga di intestazione a sinistra"/>
    <w:basedOn w:val="Intestazione"/>
    <w:pPr>
      <w:suppressLineNumbers/>
    </w:pPr>
  </w:style>
  <w:style w:type="paragraph" w:customStyle="1" w:styleId="NormaleWeb1">
    <w:name w:val="Normale (Web)1"/>
    <w:basedOn w:val="Normale"/>
    <w:pPr>
      <w:spacing w:before="280" w:after="280"/>
    </w:p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customStyle="1" w:styleId="Lineaorizzontale">
    <w:name w:val="Linea orizzontale"/>
    <w:basedOn w:val="Normale"/>
    <w:next w:val="Corpotesto"/>
    <w:pPr>
      <w:suppressLineNumbers/>
      <w:pBdr>
        <w:top w:val="none" w:sz="0" w:space="0" w:color="000000"/>
        <w:left w:val="none" w:sz="0" w:space="0" w:color="000000"/>
        <w:bottom w:val="double" w:sz="1" w:space="0" w:color="808080"/>
        <w:right w:val="none" w:sz="0" w:space="0" w:color="000000"/>
      </w:pBdr>
      <w:spacing w:after="283"/>
    </w:pPr>
    <w:rPr>
      <w:sz w:val="12"/>
      <w:szCs w:val="12"/>
    </w:rPr>
  </w:style>
  <w:style w:type="character" w:styleId="Rimandocommento">
    <w:name w:val="annotation reference"/>
    <w:uiPriority w:val="99"/>
    <w:semiHidden/>
    <w:unhideWhenUsed/>
    <w:rsid w:val="00E73AAB"/>
    <w:rPr>
      <w:sz w:val="16"/>
      <w:szCs w:val="16"/>
    </w:rPr>
  </w:style>
  <w:style w:type="paragraph" w:styleId="Testocommento">
    <w:name w:val="annotation text"/>
    <w:basedOn w:val="Normale"/>
    <w:link w:val="TestocommentoCarattere1"/>
    <w:uiPriority w:val="99"/>
    <w:semiHidden/>
    <w:unhideWhenUsed/>
    <w:rsid w:val="00E73AAB"/>
    <w:rPr>
      <w:sz w:val="20"/>
      <w:szCs w:val="20"/>
    </w:rPr>
  </w:style>
  <w:style w:type="character" w:customStyle="1" w:styleId="TestocommentoCarattere1">
    <w:name w:val="Testo commento Carattere1"/>
    <w:link w:val="Testocommento"/>
    <w:uiPriority w:val="99"/>
    <w:semiHidden/>
    <w:rsid w:val="00E73AAB"/>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153614ART9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d01.leggiditalia.it/cgi-bin/FulShow?TIPO=5&amp;NOTXT=1&amp;KEY=01LX0000793923ART69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bd01.leggiditalia.it/cgi-bin/FulShow?TIPO=5&amp;NOTXT=1&amp;KEY=01LX0000793923ART692" TargetMode="External"/><Relationship Id="rId4" Type="http://schemas.openxmlformats.org/officeDocument/2006/relationships/settings" Target="settings.xml"/><Relationship Id="rId9" Type="http://schemas.openxmlformats.org/officeDocument/2006/relationships/hyperlink" Target="http://bd01.leggiditalia.it/cgi-bin/FulShow?TIPO=5&amp;NOTXT=1&amp;KEY=01LX0000793923ART664"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E2005-C1F9-411A-8EF5-015629BC3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793</TotalTime>
  <Pages>32</Pages>
  <Words>14674</Words>
  <Characters>83644</Characters>
  <Application>Microsoft Office Word</Application>
  <DocSecurity>0</DocSecurity>
  <Lines>697</Lines>
  <Paragraphs>196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98122</CharactersWithSpaces>
  <SharedDoc>false</SharedDoc>
  <HLinks>
    <vt:vector size="42" baseType="variant">
      <vt:variant>
        <vt:i4>7077987</vt:i4>
      </vt:variant>
      <vt:variant>
        <vt:i4>186</vt:i4>
      </vt:variant>
      <vt:variant>
        <vt:i4>0</vt:i4>
      </vt:variant>
      <vt:variant>
        <vt:i4>5</vt:i4>
      </vt:variant>
      <vt:variant>
        <vt:lpwstr>http://bd01.leggiditalia.it/cgi-bin/FulShow?TIPO=5&amp;NOTXT=1&amp;KEY=01LX0000793923ART693</vt:lpwstr>
      </vt:variant>
      <vt:variant>
        <vt:lpwstr/>
      </vt:variant>
      <vt:variant>
        <vt:i4>7077987</vt:i4>
      </vt:variant>
      <vt:variant>
        <vt:i4>183</vt:i4>
      </vt:variant>
      <vt:variant>
        <vt:i4>0</vt:i4>
      </vt:variant>
      <vt:variant>
        <vt:i4>5</vt:i4>
      </vt:variant>
      <vt:variant>
        <vt:lpwstr>http://bd01.leggiditalia.it/cgi-bin/FulShow?TIPO=5&amp;NOTXT=1&amp;KEY=01LX0000793923ART692</vt:lpwstr>
      </vt:variant>
      <vt:variant>
        <vt:lpwstr/>
      </vt:variant>
      <vt:variant>
        <vt:i4>6488163</vt:i4>
      </vt:variant>
      <vt:variant>
        <vt:i4>180</vt:i4>
      </vt:variant>
      <vt:variant>
        <vt:i4>0</vt:i4>
      </vt:variant>
      <vt:variant>
        <vt:i4>5</vt:i4>
      </vt:variant>
      <vt:variant>
        <vt:lpwstr>http://bd01.leggiditalia.it/cgi-bin/FulShow?TIPO=5&amp;NOTXT=1&amp;KEY=01LX0000793923ART664</vt:lpwstr>
      </vt:variant>
      <vt:variant>
        <vt:lpwstr/>
      </vt:variant>
      <vt:variant>
        <vt:i4>5832787</vt:i4>
      </vt:variant>
      <vt:variant>
        <vt:i4>177</vt:i4>
      </vt:variant>
      <vt:variant>
        <vt:i4>0</vt:i4>
      </vt:variant>
      <vt:variant>
        <vt:i4>5</vt:i4>
      </vt:variant>
      <vt:variant>
        <vt:lpwstr>http://bd01.leggiditalia.it/cgi-bin/FulShow?TIPO=5&amp;NOTXT=1&amp;KEY=01LX0000102693ART3</vt:lpwstr>
      </vt:variant>
      <vt:variant>
        <vt:lpwstr/>
      </vt:variant>
      <vt:variant>
        <vt:i4>6553698</vt:i4>
      </vt:variant>
      <vt:variant>
        <vt:i4>153</vt:i4>
      </vt:variant>
      <vt:variant>
        <vt:i4>0</vt:i4>
      </vt:variant>
      <vt:variant>
        <vt:i4>5</vt:i4>
      </vt:variant>
      <vt:variant>
        <vt:lpwstr>http://bd01.leggiditalia.it/cgi-bin/FulShow?TIPO=5&amp;NOTXT=1&amp;KEY=01LX0000110002ART76</vt:lpwstr>
      </vt:variant>
      <vt:variant>
        <vt:lpwstr/>
      </vt:variant>
      <vt:variant>
        <vt:i4>2687091</vt:i4>
      </vt:variant>
      <vt:variant>
        <vt:i4>84</vt:i4>
      </vt:variant>
      <vt:variant>
        <vt:i4>0</vt:i4>
      </vt:variant>
      <vt:variant>
        <vt:i4>5</vt:i4>
      </vt:variant>
      <vt:variant>
        <vt:lpwstr>http://www.comune.torino.it/regolamenti/257/257.htm</vt:lpwstr>
      </vt:variant>
      <vt:variant>
        <vt:lpwstr>art16</vt:lpwstr>
      </vt:variant>
      <vt:variant>
        <vt:i4>6357096</vt:i4>
      </vt:variant>
      <vt:variant>
        <vt:i4>78</vt:i4>
      </vt:variant>
      <vt:variant>
        <vt:i4>0</vt:i4>
      </vt:variant>
      <vt:variant>
        <vt:i4>5</vt:i4>
      </vt:variant>
      <vt:variant>
        <vt:lpwstr>http://bd01.leggiditalia.it/cgi-bin/FulShow?TIPO=5&amp;NOTXT=1&amp;KEY=01LX0000153614ART91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Crisci</dc:creator>
  <cp:keywords/>
  <cp:lastModifiedBy>Marina Stuppi</cp:lastModifiedBy>
  <cp:revision>14</cp:revision>
  <cp:lastPrinted>2021-04-20T13:24:00Z</cp:lastPrinted>
  <dcterms:created xsi:type="dcterms:W3CDTF">2021-03-22T10:09:00Z</dcterms:created>
  <dcterms:modified xsi:type="dcterms:W3CDTF">2021-05-05T09:24:00Z</dcterms:modified>
</cp:coreProperties>
</file>